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D00" w:rsidRPr="002C0EAB" w:rsidRDefault="00362D00" w:rsidP="00362D00">
      <w:pPr>
        <w:jc w:val="center"/>
        <w:rPr>
          <w:rFonts w:cs="Times New Roman"/>
          <w:b/>
          <w:sz w:val="20"/>
          <w:szCs w:val="20"/>
        </w:rPr>
      </w:pPr>
      <w:r w:rsidRPr="002C0EAB">
        <w:rPr>
          <w:rFonts w:cs="Times New Roman"/>
          <w:b/>
          <w:sz w:val="20"/>
          <w:szCs w:val="20"/>
        </w:rPr>
        <w:t>АДМИНИСТРАЦИЯ</w:t>
      </w:r>
    </w:p>
    <w:p w:rsidR="00362D00" w:rsidRPr="002C0EAB" w:rsidRDefault="00362D00" w:rsidP="00362D00">
      <w:pPr>
        <w:jc w:val="center"/>
        <w:rPr>
          <w:rFonts w:cs="Times New Roman"/>
          <w:b/>
          <w:sz w:val="20"/>
          <w:szCs w:val="20"/>
        </w:rPr>
      </w:pPr>
      <w:r w:rsidRPr="002C0EAB">
        <w:rPr>
          <w:rFonts w:cs="Times New Roman"/>
          <w:b/>
          <w:sz w:val="20"/>
          <w:szCs w:val="20"/>
        </w:rPr>
        <w:t>МУНИЦИПАЛЬНОГО ОБРАЗОВАНИЯ ТЕМРЮКСКИЙ РАЙОН</w:t>
      </w:r>
    </w:p>
    <w:p w:rsidR="00362D00" w:rsidRPr="002C0EAB" w:rsidRDefault="00362D00" w:rsidP="00362D00">
      <w:pPr>
        <w:jc w:val="center"/>
        <w:rPr>
          <w:rFonts w:cs="Times New Roman"/>
          <w:b/>
          <w:sz w:val="20"/>
          <w:szCs w:val="20"/>
        </w:rPr>
      </w:pPr>
    </w:p>
    <w:p w:rsidR="00362D00" w:rsidRPr="002C0EAB" w:rsidRDefault="00362D00" w:rsidP="00362D00">
      <w:pPr>
        <w:jc w:val="center"/>
        <w:rPr>
          <w:rFonts w:cs="Times New Roman"/>
          <w:b/>
          <w:sz w:val="20"/>
          <w:szCs w:val="20"/>
        </w:rPr>
      </w:pPr>
      <w:r w:rsidRPr="002C0EAB">
        <w:rPr>
          <w:rFonts w:cs="Times New Roman"/>
          <w:b/>
          <w:sz w:val="20"/>
          <w:szCs w:val="20"/>
        </w:rPr>
        <w:t>ПОСТАНОВЛЕНИЕ</w:t>
      </w:r>
    </w:p>
    <w:p w:rsidR="00362D00" w:rsidRPr="002C0EAB" w:rsidRDefault="00362D00" w:rsidP="00362D00">
      <w:pPr>
        <w:jc w:val="center"/>
        <w:rPr>
          <w:rFonts w:cs="Times New Roman"/>
          <w:b/>
          <w:sz w:val="20"/>
          <w:szCs w:val="20"/>
        </w:rPr>
      </w:pPr>
      <w:r w:rsidRPr="002C0EAB">
        <w:rPr>
          <w:rFonts w:cs="Times New Roman"/>
          <w:b/>
          <w:sz w:val="20"/>
          <w:szCs w:val="20"/>
        </w:rPr>
        <w:t>от 29 октября 2021 года № 1611</w:t>
      </w:r>
    </w:p>
    <w:p w:rsidR="00362D00" w:rsidRPr="002C0EAB" w:rsidRDefault="00362D00" w:rsidP="00362D00">
      <w:pPr>
        <w:jc w:val="center"/>
        <w:rPr>
          <w:rFonts w:cs="Times New Roman"/>
          <w:b/>
          <w:sz w:val="20"/>
          <w:szCs w:val="20"/>
        </w:rPr>
      </w:pPr>
    </w:p>
    <w:p w:rsidR="00201445" w:rsidRPr="002C0EAB" w:rsidRDefault="00201445" w:rsidP="009E24E4">
      <w:pPr>
        <w:jc w:val="center"/>
        <w:rPr>
          <w:rFonts w:cs="Times New Roman"/>
          <w:b/>
          <w:sz w:val="20"/>
          <w:szCs w:val="20"/>
        </w:rPr>
      </w:pPr>
    </w:p>
    <w:p w:rsidR="003C4B5C" w:rsidRPr="002C0EAB" w:rsidRDefault="0056326B" w:rsidP="003A73CB">
      <w:pPr>
        <w:jc w:val="center"/>
        <w:rPr>
          <w:rFonts w:cs="Times New Roman"/>
          <w:b/>
          <w:sz w:val="20"/>
          <w:szCs w:val="20"/>
        </w:rPr>
      </w:pPr>
      <w:r w:rsidRPr="002C0EAB">
        <w:rPr>
          <w:rFonts w:cs="Times New Roman"/>
          <w:b/>
          <w:sz w:val="20"/>
          <w:szCs w:val="20"/>
        </w:rPr>
        <w:t>О</w:t>
      </w:r>
      <w:r w:rsidR="009E24E4" w:rsidRPr="002C0EAB">
        <w:rPr>
          <w:rFonts w:cs="Times New Roman"/>
          <w:b/>
          <w:sz w:val="20"/>
          <w:szCs w:val="20"/>
        </w:rPr>
        <w:t xml:space="preserve">б утверждении муниципальной программы </w:t>
      </w:r>
      <w:r w:rsidR="003C4B5C" w:rsidRPr="002C0EAB">
        <w:rPr>
          <w:rFonts w:cs="Times New Roman"/>
          <w:b/>
          <w:sz w:val="20"/>
          <w:szCs w:val="20"/>
        </w:rPr>
        <w:t>муниципального образования Темрюкский район</w:t>
      </w:r>
    </w:p>
    <w:p w:rsidR="00D73D61" w:rsidRPr="002C0EAB" w:rsidRDefault="009E24E4" w:rsidP="003A73CB">
      <w:pPr>
        <w:jc w:val="center"/>
        <w:rPr>
          <w:rFonts w:cs="Times New Roman"/>
          <w:b/>
          <w:sz w:val="20"/>
          <w:szCs w:val="20"/>
        </w:rPr>
      </w:pPr>
      <w:r w:rsidRPr="002C0EAB">
        <w:rPr>
          <w:rFonts w:cs="Times New Roman"/>
          <w:b/>
          <w:sz w:val="20"/>
          <w:szCs w:val="20"/>
        </w:rPr>
        <w:t>«</w:t>
      </w:r>
      <w:r w:rsidR="00BA4C7A" w:rsidRPr="002C0EAB">
        <w:rPr>
          <w:rFonts w:cs="Times New Roman"/>
          <w:b/>
          <w:sz w:val="20"/>
          <w:szCs w:val="20"/>
        </w:rPr>
        <w:t>Развитие экономики</w:t>
      </w:r>
      <w:r w:rsidRPr="002C0EAB">
        <w:rPr>
          <w:rFonts w:cs="Times New Roman"/>
          <w:b/>
          <w:sz w:val="20"/>
          <w:szCs w:val="20"/>
        </w:rPr>
        <w:t>»</w:t>
      </w:r>
    </w:p>
    <w:p w:rsidR="003C4B5C" w:rsidRPr="002C0EAB" w:rsidRDefault="003C4B5C" w:rsidP="00973E8F">
      <w:pPr>
        <w:tabs>
          <w:tab w:val="left" w:pos="142"/>
        </w:tabs>
        <w:ind w:firstLine="709"/>
        <w:jc w:val="both"/>
        <w:rPr>
          <w:rFonts w:cs="Times New Roman"/>
          <w:sz w:val="20"/>
          <w:szCs w:val="20"/>
        </w:rPr>
      </w:pPr>
    </w:p>
    <w:p w:rsidR="003C4B5C" w:rsidRPr="002C0EAB" w:rsidRDefault="003C4B5C" w:rsidP="00973E8F">
      <w:pPr>
        <w:tabs>
          <w:tab w:val="left" w:pos="142"/>
        </w:tabs>
        <w:ind w:firstLine="709"/>
        <w:jc w:val="both"/>
        <w:rPr>
          <w:rFonts w:cs="Times New Roman"/>
          <w:sz w:val="20"/>
          <w:szCs w:val="20"/>
          <w:shd w:val="clear" w:color="auto" w:fill="FFFFFF" w:themeFill="background1"/>
          <w:lang w:eastAsia="ru-RU"/>
        </w:rPr>
      </w:pPr>
      <w:r w:rsidRPr="002C0EAB">
        <w:rPr>
          <w:rFonts w:cs="Times New Roman"/>
          <w:sz w:val="20"/>
          <w:szCs w:val="20"/>
        </w:rPr>
        <w:t xml:space="preserve">В соответствии со </w:t>
      </w:r>
      <w:hyperlink r:id="rId8" w:history="1">
        <w:r w:rsidRPr="002C0EAB">
          <w:rPr>
            <w:rFonts w:cs="Times New Roman"/>
            <w:sz w:val="20"/>
            <w:szCs w:val="20"/>
          </w:rPr>
          <w:t>статьей 179</w:t>
        </w:r>
      </w:hyperlink>
      <w:r w:rsidRPr="002C0EAB">
        <w:rPr>
          <w:rFonts w:cs="Times New Roman"/>
          <w:sz w:val="20"/>
          <w:szCs w:val="20"/>
        </w:rPr>
        <w:t xml:space="preserve"> Бюджетного кодекса Российской Федерации, Федеральным </w:t>
      </w:r>
      <w:hyperlink r:id="rId9" w:history="1">
        <w:r w:rsidRPr="002C0EAB">
          <w:rPr>
            <w:rFonts w:cs="Times New Roman"/>
            <w:sz w:val="20"/>
            <w:szCs w:val="20"/>
          </w:rPr>
          <w:t>законом</w:t>
        </w:r>
      </w:hyperlink>
      <w:r w:rsidRPr="002C0EAB">
        <w:rPr>
          <w:rFonts w:cs="Times New Roman"/>
          <w:sz w:val="20"/>
          <w:szCs w:val="20"/>
        </w:rPr>
        <w:t xml:space="preserve"> от 28 июня 2014 года № 172-ФЗ</w:t>
      </w:r>
      <w:r w:rsidR="001A2E07" w:rsidRPr="002C0EAB">
        <w:rPr>
          <w:rFonts w:cs="Times New Roman"/>
          <w:sz w:val="20"/>
          <w:szCs w:val="20"/>
        </w:rPr>
        <w:t xml:space="preserve"> </w:t>
      </w:r>
      <w:r w:rsidRPr="002C0EAB">
        <w:rPr>
          <w:rFonts w:cs="Times New Roman"/>
          <w:sz w:val="20"/>
          <w:szCs w:val="20"/>
        </w:rPr>
        <w:t xml:space="preserve">«О стратегическом планировании в Российской Федерации», решением </w:t>
      </w:r>
      <w:r w:rsidRPr="002C0EAB">
        <w:rPr>
          <w:rFonts w:cs="Times New Roman"/>
          <w:sz w:val="20"/>
          <w:szCs w:val="20"/>
          <w:lang w:val="en-US"/>
        </w:rPr>
        <w:t>LXXX</w:t>
      </w:r>
      <w:r w:rsidRPr="002C0EAB">
        <w:rPr>
          <w:rFonts w:cs="Times New Roman"/>
          <w:sz w:val="20"/>
          <w:szCs w:val="20"/>
        </w:rPr>
        <w:t xml:space="preserve"> сессии Совета муниципального образования Темрюкский район </w:t>
      </w:r>
      <w:r w:rsidRPr="002C0EAB">
        <w:rPr>
          <w:rFonts w:cs="Times New Roman"/>
          <w:sz w:val="20"/>
          <w:szCs w:val="20"/>
          <w:lang w:val="en-US"/>
        </w:rPr>
        <w:t>VI</w:t>
      </w:r>
      <w:r w:rsidRPr="002C0EAB">
        <w:rPr>
          <w:rFonts w:cs="Times New Roman"/>
          <w:sz w:val="20"/>
          <w:szCs w:val="20"/>
        </w:rPr>
        <w:t xml:space="preserve"> созыва от  25 августа 2020 года № 801 </w:t>
      </w:r>
      <w:r w:rsidR="002C0EAB">
        <w:rPr>
          <w:rFonts w:cs="Times New Roman"/>
          <w:sz w:val="20"/>
          <w:szCs w:val="20"/>
        </w:rPr>
        <w:t xml:space="preserve">                  </w:t>
      </w:r>
      <w:r w:rsidRPr="002C0EAB">
        <w:rPr>
          <w:rFonts w:cs="Times New Roman"/>
          <w:sz w:val="20"/>
          <w:szCs w:val="20"/>
        </w:rPr>
        <w:t>«Об утверждении Стратегии социально-экономического развития Темрюкского район</w:t>
      </w:r>
      <w:r w:rsidR="00080520" w:rsidRPr="002C0EAB">
        <w:rPr>
          <w:rFonts w:cs="Times New Roman"/>
          <w:sz w:val="20"/>
          <w:szCs w:val="20"/>
        </w:rPr>
        <w:t>а</w:t>
      </w:r>
      <w:r w:rsidRPr="002C0EAB">
        <w:rPr>
          <w:rFonts w:cs="Times New Roman"/>
          <w:sz w:val="20"/>
          <w:szCs w:val="20"/>
        </w:rPr>
        <w:t xml:space="preserve"> Краснодарского края до                   2030 года</w:t>
      </w:r>
      <w:r w:rsidRPr="002C0EAB">
        <w:rPr>
          <w:rFonts w:cs="Times New Roman"/>
          <w:sz w:val="20"/>
          <w:szCs w:val="20"/>
          <w:shd w:val="clear" w:color="auto" w:fill="FFFFFF" w:themeFill="background1"/>
        </w:rPr>
        <w:t xml:space="preserve">», </w:t>
      </w:r>
      <w:hyperlink r:id="rId10" w:history="1">
        <w:r w:rsidR="004E197F" w:rsidRPr="002C0EAB">
          <w:rPr>
            <w:rFonts w:cs="Times New Roman"/>
            <w:sz w:val="20"/>
            <w:szCs w:val="20"/>
            <w:shd w:val="clear" w:color="auto" w:fill="FFFFFF" w:themeFill="background1"/>
          </w:rPr>
          <w:t>постановлением</w:t>
        </w:r>
      </w:hyperlink>
      <w:r w:rsidR="00BA4C7A" w:rsidRPr="002C0EAB">
        <w:rPr>
          <w:rFonts w:cs="Times New Roman"/>
          <w:sz w:val="20"/>
          <w:szCs w:val="20"/>
          <w:shd w:val="clear" w:color="auto" w:fill="FFFFFF" w:themeFill="background1"/>
        </w:rPr>
        <w:t xml:space="preserve"> </w:t>
      </w:r>
      <w:r w:rsidR="00BA4C7A" w:rsidRPr="002C0EAB">
        <w:rPr>
          <w:rFonts w:cs="Times New Roman"/>
          <w:sz w:val="20"/>
          <w:szCs w:val="20"/>
        </w:rPr>
        <w:t>администрации муниципального образования Темрюкский район</w:t>
      </w:r>
      <w:r w:rsidR="00BA4C7A" w:rsidRPr="002C0EAB">
        <w:rPr>
          <w:rFonts w:cs="Times New Roman"/>
          <w:sz w:val="20"/>
          <w:szCs w:val="20"/>
          <w:shd w:val="clear" w:color="auto" w:fill="FFFFFF" w:themeFill="background1"/>
        </w:rPr>
        <w:t xml:space="preserve"> </w:t>
      </w:r>
      <w:r w:rsidR="002C0EAB">
        <w:rPr>
          <w:rFonts w:cs="Times New Roman"/>
          <w:sz w:val="20"/>
          <w:szCs w:val="20"/>
          <w:shd w:val="clear" w:color="auto" w:fill="FFFFFF" w:themeFill="background1"/>
        </w:rPr>
        <w:t xml:space="preserve">                                       </w:t>
      </w:r>
      <w:r w:rsidR="00BA4C7A" w:rsidRPr="002C0EAB">
        <w:rPr>
          <w:rFonts w:cs="Times New Roman"/>
          <w:sz w:val="20"/>
          <w:szCs w:val="20"/>
          <w:shd w:val="clear" w:color="auto" w:fill="FFFFFF" w:themeFill="background1"/>
        </w:rPr>
        <w:t>от 13 июля 2021 года</w:t>
      </w:r>
      <w:r w:rsidR="004E197F" w:rsidRPr="002C0EAB">
        <w:rPr>
          <w:rFonts w:cs="Times New Roman"/>
          <w:sz w:val="20"/>
          <w:szCs w:val="20"/>
          <w:shd w:val="clear" w:color="auto" w:fill="FFFFFF" w:themeFill="background1"/>
        </w:rPr>
        <w:t xml:space="preserve"> № </w:t>
      </w:r>
      <w:r w:rsidR="00BA4C7A" w:rsidRPr="002C0EAB">
        <w:rPr>
          <w:rFonts w:cs="Times New Roman"/>
          <w:sz w:val="20"/>
          <w:szCs w:val="20"/>
          <w:shd w:val="clear" w:color="auto" w:fill="FFFFFF" w:themeFill="background1"/>
        </w:rPr>
        <w:t>979</w:t>
      </w:r>
      <w:r w:rsidR="004E197F" w:rsidRPr="002C0EAB">
        <w:rPr>
          <w:rFonts w:cs="Times New Roman"/>
          <w:sz w:val="20"/>
          <w:szCs w:val="20"/>
          <w:shd w:val="clear" w:color="auto" w:fill="FFFFFF" w:themeFill="background1"/>
        </w:rPr>
        <w:t xml:space="preserve"> «Об утверждении п</w:t>
      </w:r>
      <w:r w:rsidR="004E197F" w:rsidRPr="002C0EAB">
        <w:rPr>
          <w:rFonts w:cs="Times New Roman"/>
          <w:sz w:val="20"/>
          <w:szCs w:val="20"/>
          <w:shd w:val="clear" w:color="auto" w:fill="FFFFFF" w:themeFill="background1"/>
          <w:lang w:eastAsia="ru-RU"/>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004E197F" w:rsidRPr="002C0EAB">
        <w:rPr>
          <w:rFonts w:cs="Times New Roman"/>
          <w:sz w:val="20"/>
          <w:szCs w:val="20"/>
          <w:shd w:val="clear" w:color="auto" w:fill="FFFFFF" w:themeFill="background1"/>
        </w:rPr>
        <w:t>»</w:t>
      </w:r>
      <w:r w:rsidR="0056326B" w:rsidRPr="002C0EAB">
        <w:rPr>
          <w:rFonts w:cs="Times New Roman"/>
          <w:sz w:val="20"/>
          <w:szCs w:val="20"/>
          <w:shd w:val="clear" w:color="auto" w:fill="FFFFFF" w:themeFill="background1"/>
        </w:rPr>
        <w:t xml:space="preserve"> (в редакции</w:t>
      </w:r>
      <w:r w:rsidR="004E197F" w:rsidRPr="002C0EAB">
        <w:rPr>
          <w:rFonts w:cs="Times New Roman"/>
          <w:sz w:val="20"/>
          <w:szCs w:val="20"/>
        </w:rPr>
        <w:t xml:space="preserve"> </w:t>
      </w:r>
      <w:hyperlink r:id="rId11" w:history="1">
        <w:r w:rsidRPr="002C0EAB">
          <w:rPr>
            <w:rFonts w:cs="Times New Roman"/>
            <w:sz w:val="20"/>
            <w:szCs w:val="20"/>
          </w:rPr>
          <w:t>постановлени</w:t>
        </w:r>
      </w:hyperlink>
      <w:r w:rsidR="0056326B" w:rsidRPr="002C0EAB">
        <w:rPr>
          <w:rFonts w:cs="Times New Roman"/>
          <w:sz w:val="20"/>
          <w:szCs w:val="20"/>
        </w:rPr>
        <w:t>я</w:t>
      </w:r>
      <w:r w:rsidRPr="002C0EAB">
        <w:rPr>
          <w:rFonts w:cs="Times New Roman"/>
          <w:sz w:val="20"/>
          <w:szCs w:val="20"/>
        </w:rPr>
        <w:t xml:space="preserve"> администрации муниципального образования Темрюкский район </w:t>
      </w:r>
      <w:r w:rsidR="002C0EAB">
        <w:rPr>
          <w:rFonts w:cs="Times New Roman"/>
          <w:sz w:val="20"/>
          <w:szCs w:val="20"/>
        </w:rPr>
        <w:t xml:space="preserve">                               </w:t>
      </w:r>
      <w:r w:rsidRPr="002C0EAB">
        <w:rPr>
          <w:rFonts w:cs="Times New Roman"/>
          <w:sz w:val="20"/>
          <w:szCs w:val="20"/>
        </w:rPr>
        <w:t xml:space="preserve">от </w:t>
      </w:r>
      <w:r w:rsidR="0056326B" w:rsidRPr="002C0EAB">
        <w:rPr>
          <w:rFonts w:cs="Times New Roman"/>
          <w:sz w:val="20"/>
          <w:szCs w:val="20"/>
        </w:rPr>
        <w:t>2</w:t>
      </w:r>
      <w:r w:rsidR="00EF10B6" w:rsidRPr="002C0EAB">
        <w:rPr>
          <w:rFonts w:cs="Times New Roman"/>
          <w:sz w:val="20"/>
          <w:szCs w:val="20"/>
          <w:shd w:val="clear" w:color="auto" w:fill="FFFFFF" w:themeFill="background1"/>
        </w:rPr>
        <w:t>7 сентября 2021 года № 1444</w:t>
      </w:r>
      <w:r w:rsidR="0056326B" w:rsidRPr="002C0EAB">
        <w:rPr>
          <w:rFonts w:cs="Times New Roman"/>
          <w:sz w:val="20"/>
          <w:szCs w:val="20"/>
          <w:shd w:val="clear" w:color="auto" w:fill="FFFFFF" w:themeFill="background1"/>
        </w:rPr>
        <w:t xml:space="preserve">), </w:t>
      </w:r>
      <w:r w:rsidR="00EF10B6" w:rsidRPr="002C0EAB">
        <w:rPr>
          <w:rFonts w:cs="Times New Roman"/>
          <w:sz w:val="20"/>
          <w:szCs w:val="20"/>
          <w:shd w:val="clear" w:color="auto" w:fill="FFFFFF" w:themeFill="background1"/>
          <w:lang w:eastAsia="ru-RU"/>
        </w:rPr>
        <w:t>постановление</w:t>
      </w:r>
      <w:r w:rsidR="0056326B" w:rsidRPr="002C0EAB">
        <w:rPr>
          <w:rFonts w:cs="Times New Roman"/>
          <w:sz w:val="20"/>
          <w:szCs w:val="20"/>
          <w:shd w:val="clear" w:color="auto" w:fill="FFFFFF" w:themeFill="background1"/>
          <w:lang w:eastAsia="ru-RU"/>
        </w:rPr>
        <w:t>м</w:t>
      </w:r>
      <w:r w:rsidR="00EF10B6" w:rsidRPr="002C0EAB">
        <w:rPr>
          <w:rFonts w:cs="Times New Roman"/>
          <w:sz w:val="20"/>
          <w:szCs w:val="20"/>
          <w:shd w:val="clear" w:color="auto" w:fill="FFFFFF" w:themeFill="background1"/>
          <w:lang w:eastAsia="ru-RU"/>
        </w:rPr>
        <w:t xml:space="preserve"> администрации муниципального образования Темрюкский район от </w:t>
      </w:r>
      <w:r w:rsidR="0056326B" w:rsidRPr="002C0EAB">
        <w:rPr>
          <w:rFonts w:cs="Times New Roman"/>
          <w:sz w:val="20"/>
          <w:szCs w:val="20"/>
          <w:shd w:val="clear" w:color="auto" w:fill="FFFFFF" w:themeFill="background1"/>
          <w:lang w:eastAsia="ru-RU"/>
        </w:rPr>
        <w:t>5 августа</w:t>
      </w:r>
      <w:r w:rsidR="00EF10B6" w:rsidRPr="002C0EAB">
        <w:rPr>
          <w:rFonts w:cs="Times New Roman"/>
          <w:sz w:val="20"/>
          <w:szCs w:val="20"/>
          <w:shd w:val="clear" w:color="auto" w:fill="FFFFFF" w:themeFill="background1"/>
          <w:lang w:eastAsia="ru-RU"/>
        </w:rPr>
        <w:t xml:space="preserve"> 2021 года № </w:t>
      </w:r>
      <w:r w:rsidR="0056326B" w:rsidRPr="002C0EAB">
        <w:rPr>
          <w:rFonts w:cs="Times New Roman"/>
          <w:sz w:val="20"/>
          <w:szCs w:val="20"/>
          <w:shd w:val="clear" w:color="auto" w:fill="FFFFFF" w:themeFill="background1"/>
          <w:lang w:eastAsia="ru-RU"/>
        </w:rPr>
        <w:t>1163</w:t>
      </w:r>
      <w:r w:rsidR="00EF10B6" w:rsidRPr="002C0EAB">
        <w:rPr>
          <w:rFonts w:cs="Times New Roman"/>
          <w:sz w:val="20"/>
          <w:szCs w:val="20"/>
          <w:shd w:val="clear" w:color="auto" w:fill="FFFFFF" w:themeFill="background1"/>
          <w:lang w:eastAsia="ru-RU"/>
        </w:rPr>
        <w:t xml:space="preserve"> «Об утверждении </w:t>
      </w:r>
      <w:r w:rsidR="0056326B" w:rsidRPr="002C0EAB">
        <w:rPr>
          <w:rFonts w:cs="Times New Roman"/>
          <w:sz w:val="20"/>
          <w:szCs w:val="20"/>
          <w:shd w:val="clear" w:color="auto" w:fill="FFFFFF" w:themeFill="background1"/>
          <w:lang w:eastAsia="ru-RU"/>
        </w:rPr>
        <w:t>перечня</w:t>
      </w:r>
      <w:r w:rsidR="00EF10B6" w:rsidRPr="002C0EAB">
        <w:rPr>
          <w:rFonts w:cs="Times New Roman"/>
          <w:sz w:val="20"/>
          <w:szCs w:val="20"/>
          <w:shd w:val="clear" w:color="auto" w:fill="FFFFFF" w:themeFill="background1"/>
          <w:lang w:eastAsia="ru-RU"/>
        </w:rPr>
        <w:t xml:space="preserve"> муниципальных программ муниципального образования Темрюкский район» </w:t>
      </w:r>
      <w:r w:rsidRPr="002C0EAB">
        <w:rPr>
          <w:rFonts w:cs="Times New Roman"/>
          <w:sz w:val="20"/>
          <w:szCs w:val="20"/>
          <w:shd w:val="clear" w:color="auto" w:fill="FFFFFF" w:themeFill="background1"/>
          <w:lang w:eastAsia="ru-RU"/>
        </w:rPr>
        <w:t>п</w:t>
      </w:r>
      <w:r w:rsidR="00556102" w:rsidRPr="002C0EAB">
        <w:rPr>
          <w:rFonts w:cs="Times New Roman"/>
          <w:sz w:val="20"/>
          <w:szCs w:val="20"/>
          <w:shd w:val="clear" w:color="auto" w:fill="FFFFFF" w:themeFill="background1"/>
          <w:lang w:eastAsia="ru-RU"/>
        </w:rPr>
        <w:t xml:space="preserve"> о </w:t>
      </w:r>
      <w:r w:rsidRPr="002C0EAB">
        <w:rPr>
          <w:rFonts w:cs="Times New Roman"/>
          <w:sz w:val="20"/>
          <w:szCs w:val="20"/>
          <w:shd w:val="clear" w:color="auto" w:fill="FFFFFF" w:themeFill="background1"/>
          <w:lang w:eastAsia="ru-RU"/>
        </w:rPr>
        <w:t>с</w:t>
      </w:r>
      <w:r w:rsidR="00556102" w:rsidRPr="002C0EAB">
        <w:rPr>
          <w:rFonts w:cs="Times New Roman"/>
          <w:sz w:val="20"/>
          <w:szCs w:val="20"/>
          <w:shd w:val="clear" w:color="auto" w:fill="FFFFFF" w:themeFill="background1"/>
          <w:lang w:eastAsia="ru-RU"/>
        </w:rPr>
        <w:t xml:space="preserve"> </w:t>
      </w:r>
      <w:r w:rsidRPr="002C0EAB">
        <w:rPr>
          <w:rFonts w:cs="Times New Roman"/>
          <w:sz w:val="20"/>
          <w:szCs w:val="20"/>
          <w:shd w:val="clear" w:color="auto" w:fill="FFFFFF" w:themeFill="background1"/>
          <w:lang w:eastAsia="ru-RU"/>
        </w:rPr>
        <w:t>т</w:t>
      </w:r>
      <w:r w:rsidR="00556102" w:rsidRPr="002C0EAB">
        <w:rPr>
          <w:rFonts w:cs="Times New Roman"/>
          <w:sz w:val="20"/>
          <w:szCs w:val="20"/>
          <w:shd w:val="clear" w:color="auto" w:fill="FFFFFF" w:themeFill="background1"/>
          <w:lang w:eastAsia="ru-RU"/>
        </w:rPr>
        <w:t xml:space="preserve"> </w:t>
      </w:r>
      <w:r w:rsidRPr="002C0EAB">
        <w:rPr>
          <w:rFonts w:cs="Times New Roman"/>
          <w:sz w:val="20"/>
          <w:szCs w:val="20"/>
          <w:shd w:val="clear" w:color="auto" w:fill="FFFFFF" w:themeFill="background1"/>
          <w:lang w:eastAsia="ru-RU"/>
        </w:rPr>
        <w:t>а</w:t>
      </w:r>
      <w:r w:rsidR="00556102" w:rsidRPr="002C0EAB">
        <w:rPr>
          <w:rFonts w:cs="Times New Roman"/>
          <w:sz w:val="20"/>
          <w:szCs w:val="20"/>
          <w:shd w:val="clear" w:color="auto" w:fill="FFFFFF" w:themeFill="background1"/>
          <w:lang w:eastAsia="ru-RU"/>
        </w:rPr>
        <w:t xml:space="preserve"> </w:t>
      </w:r>
      <w:r w:rsidRPr="002C0EAB">
        <w:rPr>
          <w:rFonts w:cs="Times New Roman"/>
          <w:sz w:val="20"/>
          <w:szCs w:val="20"/>
          <w:shd w:val="clear" w:color="auto" w:fill="FFFFFF" w:themeFill="background1"/>
          <w:lang w:eastAsia="ru-RU"/>
        </w:rPr>
        <w:t>н</w:t>
      </w:r>
      <w:r w:rsidR="00556102" w:rsidRPr="002C0EAB">
        <w:rPr>
          <w:rFonts w:cs="Times New Roman"/>
          <w:sz w:val="20"/>
          <w:szCs w:val="20"/>
          <w:shd w:val="clear" w:color="auto" w:fill="FFFFFF" w:themeFill="background1"/>
          <w:lang w:eastAsia="ru-RU"/>
        </w:rPr>
        <w:t xml:space="preserve"> </w:t>
      </w:r>
      <w:r w:rsidRPr="002C0EAB">
        <w:rPr>
          <w:rFonts w:cs="Times New Roman"/>
          <w:sz w:val="20"/>
          <w:szCs w:val="20"/>
          <w:shd w:val="clear" w:color="auto" w:fill="FFFFFF" w:themeFill="background1"/>
          <w:lang w:eastAsia="ru-RU"/>
        </w:rPr>
        <w:t>о</w:t>
      </w:r>
      <w:r w:rsidR="00556102" w:rsidRPr="002C0EAB">
        <w:rPr>
          <w:rFonts w:cs="Times New Roman"/>
          <w:sz w:val="20"/>
          <w:szCs w:val="20"/>
          <w:shd w:val="clear" w:color="auto" w:fill="FFFFFF" w:themeFill="background1"/>
          <w:lang w:eastAsia="ru-RU"/>
        </w:rPr>
        <w:t xml:space="preserve"> </w:t>
      </w:r>
      <w:r w:rsidRPr="002C0EAB">
        <w:rPr>
          <w:rFonts w:cs="Times New Roman"/>
          <w:sz w:val="20"/>
          <w:szCs w:val="20"/>
          <w:shd w:val="clear" w:color="auto" w:fill="FFFFFF" w:themeFill="background1"/>
          <w:lang w:eastAsia="ru-RU"/>
        </w:rPr>
        <w:t>в</w:t>
      </w:r>
      <w:r w:rsidR="00556102" w:rsidRPr="002C0EAB">
        <w:rPr>
          <w:rFonts w:cs="Times New Roman"/>
          <w:sz w:val="20"/>
          <w:szCs w:val="20"/>
          <w:shd w:val="clear" w:color="auto" w:fill="FFFFFF" w:themeFill="background1"/>
          <w:lang w:eastAsia="ru-RU"/>
        </w:rPr>
        <w:t xml:space="preserve"> </w:t>
      </w:r>
      <w:r w:rsidRPr="002C0EAB">
        <w:rPr>
          <w:rFonts w:cs="Times New Roman"/>
          <w:sz w:val="20"/>
          <w:szCs w:val="20"/>
          <w:shd w:val="clear" w:color="auto" w:fill="FFFFFF" w:themeFill="background1"/>
          <w:lang w:eastAsia="ru-RU"/>
        </w:rPr>
        <w:t>л</w:t>
      </w:r>
      <w:r w:rsidR="00556102" w:rsidRPr="002C0EAB">
        <w:rPr>
          <w:rFonts w:cs="Times New Roman"/>
          <w:sz w:val="20"/>
          <w:szCs w:val="20"/>
          <w:shd w:val="clear" w:color="auto" w:fill="FFFFFF" w:themeFill="background1"/>
          <w:lang w:eastAsia="ru-RU"/>
        </w:rPr>
        <w:t xml:space="preserve"> </w:t>
      </w:r>
      <w:r w:rsidRPr="002C0EAB">
        <w:rPr>
          <w:rFonts w:cs="Times New Roman"/>
          <w:sz w:val="20"/>
          <w:szCs w:val="20"/>
          <w:shd w:val="clear" w:color="auto" w:fill="FFFFFF" w:themeFill="background1"/>
          <w:lang w:eastAsia="ru-RU"/>
        </w:rPr>
        <w:t>я</w:t>
      </w:r>
      <w:r w:rsidR="00556102" w:rsidRPr="002C0EAB">
        <w:rPr>
          <w:rFonts w:cs="Times New Roman"/>
          <w:sz w:val="20"/>
          <w:szCs w:val="20"/>
          <w:shd w:val="clear" w:color="auto" w:fill="FFFFFF" w:themeFill="background1"/>
          <w:lang w:eastAsia="ru-RU"/>
        </w:rPr>
        <w:t xml:space="preserve"> </w:t>
      </w:r>
      <w:r w:rsidRPr="002C0EAB">
        <w:rPr>
          <w:rFonts w:cs="Times New Roman"/>
          <w:sz w:val="20"/>
          <w:szCs w:val="20"/>
          <w:shd w:val="clear" w:color="auto" w:fill="FFFFFF" w:themeFill="background1"/>
          <w:lang w:eastAsia="ru-RU"/>
        </w:rPr>
        <w:t>ю:</w:t>
      </w:r>
    </w:p>
    <w:p w:rsidR="00174232" w:rsidRPr="002C0EAB" w:rsidRDefault="00174232" w:rsidP="00973E8F">
      <w:pPr>
        <w:tabs>
          <w:tab w:val="left" w:pos="142"/>
        </w:tabs>
        <w:ind w:firstLine="709"/>
        <w:jc w:val="both"/>
        <w:rPr>
          <w:rFonts w:cs="Times New Roman"/>
          <w:sz w:val="20"/>
          <w:szCs w:val="20"/>
        </w:rPr>
      </w:pPr>
      <w:r w:rsidRPr="002C0EAB">
        <w:rPr>
          <w:rFonts w:cs="Times New Roman"/>
          <w:sz w:val="20"/>
          <w:szCs w:val="20"/>
          <w:shd w:val="clear" w:color="auto" w:fill="FFFFFF" w:themeFill="background1"/>
          <w:lang w:eastAsia="ru-RU"/>
        </w:rPr>
        <w:t>1. Утвердить муниципальн</w:t>
      </w:r>
      <w:r w:rsidR="003C4B5C" w:rsidRPr="002C0EAB">
        <w:rPr>
          <w:rFonts w:cs="Times New Roman"/>
          <w:sz w:val="20"/>
          <w:szCs w:val="20"/>
          <w:shd w:val="clear" w:color="auto" w:fill="FFFFFF" w:themeFill="background1"/>
          <w:lang w:eastAsia="ru-RU"/>
        </w:rPr>
        <w:t>ую</w:t>
      </w:r>
      <w:r w:rsidRPr="002C0EAB">
        <w:rPr>
          <w:rFonts w:cs="Times New Roman"/>
          <w:sz w:val="20"/>
          <w:szCs w:val="20"/>
          <w:shd w:val="clear" w:color="auto" w:fill="FFFFFF" w:themeFill="background1"/>
          <w:lang w:eastAsia="ru-RU"/>
        </w:rPr>
        <w:t xml:space="preserve"> программ</w:t>
      </w:r>
      <w:r w:rsidR="003C4B5C" w:rsidRPr="002C0EAB">
        <w:rPr>
          <w:rFonts w:cs="Times New Roman"/>
          <w:sz w:val="20"/>
          <w:szCs w:val="20"/>
          <w:shd w:val="clear" w:color="auto" w:fill="FFFFFF" w:themeFill="background1"/>
          <w:lang w:eastAsia="ru-RU"/>
        </w:rPr>
        <w:t>у</w:t>
      </w:r>
      <w:r w:rsidRPr="002C0EAB">
        <w:rPr>
          <w:rFonts w:cs="Times New Roman"/>
          <w:sz w:val="20"/>
          <w:szCs w:val="20"/>
          <w:shd w:val="clear" w:color="auto" w:fill="FFFFFF" w:themeFill="background1"/>
          <w:lang w:eastAsia="ru-RU"/>
        </w:rPr>
        <w:t xml:space="preserve"> </w:t>
      </w:r>
      <w:r w:rsidR="003C4B5C" w:rsidRPr="002C0EAB">
        <w:rPr>
          <w:rFonts w:cs="Times New Roman"/>
          <w:sz w:val="20"/>
          <w:szCs w:val="20"/>
          <w:shd w:val="clear" w:color="auto" w:fill="FFFFFF" w:themeFill="background1"/>
          <w:lang w:eastAsia="ru-RU"/>
        </w:rPr>
        <w:t>муниципального</w:t>
      </w:r>
      <w:r w:rsidR="003C4B5C" w:rsidRPr="002C0EAB">
        <w:rPr>
          <w:rFonts w:cs="Times New Roman"/>
          <w:sz w:val="20"/>
          <w:szCs w:val="20"/>
        </w:rPr>
        <w:t xml:space="preserve"> образования Темрюкский район </w:t>
      </w:r>
      <w:r w:rsidRPr="002C0EAB">
        <w:rPr>
          <w:rFonts w:cs="Times New Roman"/>
          <w:sz w:val="20"/>
          <w:szCs w:val="20"/>
        </w:rPr>
        <w:t>«</w:t>
      </w:r>
      <w:r w:rsidR="00BA4C7A" w:rsidRPr="002C0EAB">
        <w:rPr>
          <w:rFonts w:cs="Times New Roman"/>
          <w:sz w:val="20"/>
          <w:szCs w:val="20"/>
        </w:rPr>
        <w:t>Развитие экономики</w:t>
      </w:r>
      <w:r w:rsidRPr="002C0EAB">
        <w:rPr>
          <w:rFonts w:cs="Times New Roman"/>
          <w:sz w:val="20"/>
          <w:szCs w:val="20"/>
        </w:rPr>
        <w:t>»</w:t>
      </w:r>
      <w:r w:rsidR="0056326B" w:rsidRPr="002C0EAB">
        <w:rPr>
          <w:rFonts w:cs="Times New Roman"/>
          <w:sz w:val="20"/>
          <w:szCs w:val="20"/>
        </w:rPr>
        <w:t xml:space="preserve"> с началом </w:t>
      </w:r>
      <w:r w:rsidR="00362D00" w:rsidRPr="002C0EAB">
        <w:rPr>
          <w:rFonts w:cs="Times New Roman"/>
          <w:sz w:val="20"/>
          <w:szCs w:val="20"/>
        </w:rPr>
        <w:t xml:space="preserve">реализации с </w:t>
      </w:r>
      <w:r w:rsidR="00385862" w:rsidRPr="002C0EAB">
        <w:rPr>
          <w:rFonts w:cs="Times New Roman"/>
          <w:sz w:val="20"/>
          <w:szCs w:val="20"/>
        </w:rPr>
        <w:t>1 января 2022 года, согласно приложению</w:t>
      </w:r>
      <w:r w:rsidR="00556102" w:rsidRPr="002C0EAB">
        <w:rPr>
          <w:rFonts w:cs="Times New Roman"/>
          <w:sz w:val="20"/>
          <w:szCs w:val="20"/>
        </w:rPr>
        <w:t xml:space="preserve"> к настоящему постановлению.</w:t>
      </w:r>
    </w:p>
    <w:p w:rsidR="00E566B8" w:rsidRPr="002C0EAB" w:rsidRDefault="00080520" w:rsidP="00973E8F">
      <w:pPr>
        <w:tabs>
          <w:tab w:val="left" w:pos="142"/>
        </w:tabs>
        <w:ind w:firstLine="709"/>
        <w:jc w:val="both"/>
        <w:rPr>
          <w:rFonts w:cs="Times New Roman"/>
          <w:sz w:val="20"/>
          <w:szCs w:val="20"/>
        </w:rPr>
      </w:pPr>
      <w:r w:rsidRPr="002C0EAB">
        <w:rPr>
          <w:rFonts w:cs="Times New Roman"/>
          <w:sz w:val="20"/>
          <w:szCs w:val="20"/>
        </w:rPr>
        <w:t>2</w:t>
      </w:r>
      <w:r w:rsidR="00174232" w:rsidRPr="002C0EAB">
        <w:rPr>
          <w:rFonts w:cs="Times New Roman"/>
          <w:sz w:val="20"/>
          <w:szCs w:val="20"/>
        </w:rPr>
        <w:t xml:space="preserve">. </w:t>
      </w:r>
      <w:r w:rsidR="00A4294E" w:rsidRPr="002C0EAB">
        <w:rPr>
          <w:rFonts w:cs="Times New Roman"/>
          <w:sz w:val="20"/>
          <w:szCs w:val="20"/>
        </w:rPr>
        <w:t>Отделу информатизации и взаимодействия со</w:t>
      </w:r>
      <w:r w:rsidR="006A0B25" w:rsidRPr="002C0EAB">
        <w:rPr>
          <w:rFonts w:cs="Times New Roman"/>
          <w:sz w:val="20"/>
          <w:szCs w:val="20"/>
        </w:rPr>
        <w:t xml:space="preserve"> СМИ </w:t>
      </w:r>
      <w:r w:rsidR="00A4294E" w:rsidRPr="002C0EAB">
        <w:rPr>
          <w:rFonts w:cs="Times New Roman"/>
          <w:sz w:val="20"/>
          <w:szCs w:val="20"/>
        </w:rPr>
        <w:t>официально  опубликовать</w:t>
      </w:r>
      <w:r w:rsidR="00EA0485" w:rsidRPr="002C0EAB">
        <w:rPr>
          <w:rFonts w:cs="Times New Roman"/>
          <w:sz w:val="20"/>
          <w:szCs w:val="20"/>
        </w:rPr>
        <w:t xml:space="preserve"> </w:t>
      </w:r>
      <w:r w:rsidR="00825F7C" w:rsidRPr="002C0EAB">
        <w:rPr>
          <w:rFonts w:cs="Times New Roman"/>
          <w:sz w:val="20"/>
          <w:szCs w:val="20"/>
        </w:rPr>
        <w:t xml:space="preserve">настоящее </w:t>
      </w:r>
      <w:r w:rsidR="00A4294E" w:rsidRPr="002C0EAB">
        <w:rPr>
          <w:rFonts w:cs="Times New Roman"/>
          <w:sz w:val="20"/>
          <w:szCs w:val="20"/>
        </w:rPr>
        <w:t>постановление</w:t>
      </w:r>
      <w:r w:rsidR="00A4294E" w:rsidRPr="002C0EAB">
        <w:rPr>
          <w:rFonts w:cs="Times New Roman"/>
          <w:sz w:val="20"/>
          <w:szCs w:val="20"/>
          <w:lang w:eastAsia="ar-SA"/>
        </w:rPr>
        <w:t xml:space="preserve"> в периодическом печатном издании газете Темрюкского района «Тамань» и официально опубликовать (разместить) </w:t>
      </w:r>
      <w:r w:rsidR="00A4294E" w:rsidRPr="002C0EAB">
        <w:rPr>
          <w:rFonts w:cs="Times New Roman"/>
          <w:sz w:val="20"/>
          <w:szCs w:val="20"/>
        </w:rPr>
        <w:t>на официальном сайте муниципального образования Темрюкский район в информационно телекоммуникационной сети «Интернет»</w:t>
      </w:r>
      <w:r w:rsidR="00174232" w:rsidRPr="002C0EAB">
        <w:rPr>
          <w:rFonts w:cs="Times New Roman"/>
          <w:sz w:val="20"/>
          <w:szCs w:val="20"/>
        </w:rPr>
        <w:t>.</w:t>
      </w:r>
    </w:p>
    <w:p w:rsidR="00080520" w:rsidRPr="002C0EAB" w:rsidRDefault="00080520" w:rsidP="00C8650C">
      <w:pPr>
        <w:ind w:firstLine="709"/>
        <w:jc w:val="both"/>
        <w:rPr>
          <w:rFonts w:cs="Times New Roman"/>
          <w:sz w:val="20"/>
          <w:szCs w:val="20"/>
        </w:rPr>
      </w:pPr>
      <w:r w:rsidRPr="002C0EAB">
        <w:rPr>
          <w:rFonts w:cs="Times New Roman"/>
          <w:sz w:val="20"/>
          <w:szCs w:val="20"/>
        </w:rPr>
        <w:t xml:space="preserve">3. Контроль за выполнением настоящего постановления возложить на заместителя главы муниципального образования Темрюкский район </w:t>
      </w:r>
      <w:r w:rsidR="00BA4C7A" w:rsidRPr="002C0EAB">
        <w:rPr>
          <w:rFonts w:cs="Times New Roman"/>
          <w:sz w:val="20"/>
          <w:szCs w:val="20"/>
        </w:rPr>
        <w:t>Л.В. Криворучко</w:t>
      </w:r>
      <w:r w:rsidRPr="002C0EAB">
        <w:rPr>
          <w:rFonts w:cs="Times New Roman"/>
          <w:sz w:val="20"/>
          <w:szCs w:val="20"/>
        </w:rPr>
        <w:t xml:space="preserve">. </w:t>
      </w:r>
    </w:p>
    <w:p w:rsidR="00174232" w:rsidRPr="002C0EAB" w:rsidRDefault="00C8650C" w:rsidP="00C8650C">
      <w:pPr>
        <w:ind w:firstLine="709"/>
        <w:jc w:val="both"/>
        <w:rPr>
          <w:rFonts w:cs="Times New Roman"/>
          <w:sz w:val="20"/>
          <w:szCs w:val="20"/>
        </w:rPr>
      </w:pPr>
      <w:r w:rsidRPr="002C0EAB">
        <w:rPr>
          <w:rFonts w:cs="Times New Roman"/>
          <w:sz w:val="20"/>
          <w:szCs w:val="20"/>
        </w:rPr>
        <w:t>4</w:t>
      </w:r>
      <w:r w:rsidR="00174232" w:rsidRPr="002C0EAB">
        <w:rPr>
          <w:rFonts w:cs="Times New Roman"/>
          <w:sz w:val="20"/>
          <w:szCs w:val="20"/>
        </w:rPr>
        <w:t>. Постановление</w:t>
      </w:r>
      <w:r w:rsidR="00EB5E48" w:rsidRPr="002C0EAB">
        <w:rPr>
          <w:rFonts w:cs="Times New Roman"/>
          <w:sz w:val="20"/>
          <w:szCs w:val="20"/>
        </w:rPr>
        <w:t xml:space="preserve"> </w:t>
      </w:r>
      <w:r w:rsidR="00174232" w:rsidRPr="002C0EAB">
        <w:rPr>
          <w:rFonts w:cs="Times New Roman"/>
          <w:sz w:val="20"/>
          <w:szCs w:val="20"/>
        </w:rPr>
        <w:t xml:space="preserve">вступает в силу </w:t>
      </w:r>
      <w:r w:rsidR="001A2E07" w:rsidRPr="002C0EAB">
        <w:rPr>
          <w:rFonts w:cs="Times New Roman"/>
          <w:sz w:val="20"/>
          <w:szCs w:val="20"/>
        </w:rPr>
        <w:t>после его официального опубликования</w:t>
      </w:r>
      <w:r w:rsidR="00174232" w:rsidRPr="002C0EAB">
        <w:rPr>
          <w:rFonts w:cs="Times New Roman"/>
          <w:sz w:val="20"/>
          <w:szCs w:val="20"/>
        </w:rPr>
        <w:t>.</w:t>
      </w:r>
    </w:p>
    <w:p w:rsidR="0016641A" w:rsidRPr="002C0EAB" w:rsidRDefault="0016641A" w:rsidP="009E24E4">
      <w:pPr>
        <w:ind w:firstLine="708"/>
        <w:jc w:val="both"/>
        <w:rPr>
          <w:rFonts w:cs="Times New Roman"/>
          <w:sz w:val="20"/>
          <w:szCs w:val="20"/>
        </w:rPr>
      </w:pPr>
    </w:p>
    <w:p w:rsidR="00363853" w:rsidRPr="002C0EAB" w:rsidRDefault="00080520" w:rsidP="00363853">
      <w:pPr>
        <w:rPr>
          <w:rFonts w:cs="Times New Roman"/>
          <w:sz w:val="20"/>
          <w:szCs w:val="20"/>
        </w:rPr>
      </w:pPr>
      <w:r w:rsidRPr="002C0EAB">
        <w:rPr>
          <w:rFonts w:cs="Times New Roman"/>
          <w:sz w:val="20"/>
          <w:szCs w:val="20"/>
        </w:rPr>
        <w:t>Г</w:t>
      </w:r>
      <w:r w:rsidR="00363853" w:rsidRPr="002C0EAB">
        <w:rPr>
          <w:rFonts w:cs="Times New Roman"/>
          <w:sz w:val="20"/>
          <w:szCs w:val="20"/>
        </w:rPr>
        <w:t>лав</w:t>
      </w:r>
      <w:r w:rsidRPr="002C0EAB">
        <w:rPr>
          <w:rFonts w:cs="Times New Roman"/>
          <w:sz w:val="20"/>
          <w:szCs w:val="20"/>
        </w:rPr>
        <w:t>а</w:t>
      </w:r>
      <w:r w:rsidR="00363853" w:rsidRPr="002C0EAB">
        <w:rPr>
          <w:rFonts w:cs="Times New Roman"/>
          <w:sz w:val="20"/>
          <w:szCs w:val="20"/>
        </w:rPr>
        <w:tab/>
        <w:t xml:space="preserve"> муниципального образования </w:t>
      </w:r>
    </w:p>
    <w:p w:rsidR="00C82885" w:rsidRPr="002C0EAB" w:rsidRDefault="00363853" w:rsidP="00E243BC">
      <w:pPr>
        <w:rPr>
          <w:rFonts w:cs="Times New Roman"/>
          <w:sz w:val="20"/>
          <w:szCs w:val="20"/>
        </w:rPr>
      </w:pPr>
      <w:r w:rsidRPr="002C0EAB">
        <w:rPr>
          <w:rFonts w:cs="Times New Roman"/>
          <w:sz w:val="20"/>
          <w:szCs w:val="20"/>
        </w:rPr>
        <w:t xml:space="preserve">Темрюкский район                                                                           </w:t>
      </w:r>
      <w:r w:rsidR="00371B2D" w:rsidRPr="002C0EAB">
        <w:rPr>
          <w:rFonts w:cs="Times New Roman"/>
          <w:sz w:val="20"/>
          <w:szCs w:val="20"/>
        </w:rPr>
        <w:t xml:space="preserve"> </w:t>
      </w:r>
      <w:r w:rsidRPr="002C0EAB">
        <w:rPr>
          <w:rFonts w:cs="Times New Roman"/>
          <w:sz w:val="20"/>
          <w:szCs w:val="20"/>
        </w:rPr>
        <w:t xml:space="preserve"> </w:t>
      </w:r>
      <w:r w:rsidR="001846C9" w:rsidRPr="002C0EAB">
        <w:rPr>
          <w:rFonts w:cs="Times New Roman"/>
          <w:sz w:val="20"/>
          <w:szCs w:val="20"/>
        </w:rPr>
        <w:t xml:space="preserve"> </w:t>
      </w:r>
      <w:r w:rsidR="00362D00" w:rsidRPr="002C0EAB">
        <w:rPr>
          <w:rFonts w:cs="Times New Roman"/>
          <w:sz w:val="20"/>
          <w:szCs w:val="20"/>
        </w:rPr>
        <w:t xml:space="preserve">                       </w:t>
      </w:r>
      <w:r w:rsidR="001846C9" w:rsidRPr="002C0EAB">
        <w:rPr>
          <w:rFonts w:cs="Times New Roman"/>
          <w:sz w:val="20"/>
          <w:szCs w:val="20"/>
        </w:rPr>
        <w:t xml:space="preserve"> </w:t>
      </w:r>
      <w:r w:rsidR="002C0EAB">
        <w:rPr>
          <w:rFonts w:cs="Times New Roman"/>
          <w:sz w:val="20"/>
          <w:szCs w:val="20"/>
        </w:rPr>
        <w:t xml:space="preserve">                                </w:t>
      </w:r>
      <w:r w:rsidR="001846C9" w:rsidRPr="002C0EAB">
        <w:rPr>
          <w:rFonts w:cs="Times New Roman"/>
          <w:sz w:val="20"/>
          <w:szCs w:val="20"/>
        </w:rPr>
        <w:t xml:space="preserve"> </w:t>
      </w:r>
      <w:r w:rsidR="00080520" w:rsidRPr="002C0EAB">
        <w:rPr>
          <w:rFonts w:cs="Times New Roman"/>
          <w:sz w:val="20"/>
          <w:szCs w:val="20"/>
        </w:rPr>
        <w:t>Ф.В. Бабенков</w:t>
      </w:r>
    </w:p>
    <w:p w:rsidR="00362D00" w:rsidRPr="002C0EAB" w:rsidRDefault="00362D00" w:rsidP="00E243BC">
      <w:pPr>
        <w:rPr>
          <w:rFonts w:cs="Times New Roman"/>
          <w:sz w:val="20"/>
          <w:szCs w:val="20"/>
        </w:rPr>
      </w:pPr>
    </w:p>
    <w:p w:rsidR="00362D00" w:rsidRPr="002C0EAB" w:rsidRDefault="00362D00" w:rsidP="00E243BC">
      <w:pPr>
        <w:rPr>
          <w:rFonts w:cs="Times New Roman"/>
          <w:sz w:val="20"/>
          <w:szCs w:val="20"/>
        </w:rPr>
      </w:pPr>
    </w:p>
    <w:p w:rsidR="00362D00" w:rsidRPr="002C0EAB" w:rsidRDefault="00362D00" w:rsidP="00E243BC">
      <w:pPr>
        <w:rPr>
          <w:rFonts w:cs="Times New Roman"/>
          <w:sz w:val="20"/>
          <w:szCs w:val="20"/>
        </w:rPr>
        <w:sectPr w:rsidR="00362D00" w:rsidRPr="002C0EAB" w:rsidSect="00AF1E4F">
          <w:headerReference w:type="default" r:id="rId12"/>
          <w:pgSz w:w="11906" w:h="16838"/>
          <w:pgMar w:top="1134" w:right="567" w:bottom="1134" w:left="1701" w:header="709" w:footer="74" w:gutter="0"/>
          <w:cols w:space="708"/>
          <w:titlePg/>
          <w:docGrid w:linePitch="381"/>
        </w:sectPr>
      </w:pPr>
    </w:p>
    <w:tbl>
      <w:tblPr>
        <w:tblStyle w:val="ad"/>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25"/>
      </w:tblGrid>
      <w:tr w:rsidR="00362D00" w:rsidRPr="002C0EAB" w:rsidTr="00362D00">
        <w:tc>
          <w:tcPr>
            <w:tcW w:w="8934" w:type="dxa"/>
          </w:tcPr>
          <w:p w:rsidR="00362D00" w:rsidRPr="002C0EAB" w:rsidRDefault="00362D00" w:rsidP="00362D00">
            <w:pPr>
              <w:suppressAutoHyphens/>
              <w:jc w:val="center"/>
              <w:rPr>
                <w:rFonts w:eastAsia="Times New Roman" w:cs="Times New Roman"/>
                <w:kern w:val="1"/>
                <w:sz w:val="20"/>
                <w:szCs w:val="20"/>
                <w:lang w:eastAsia="zh-CN"/>
              </w:rPr>
            </w:pPr>
          </w:p>
        </w:tc>
        <w:tc>
          <w:tcPr>
            <w:tcW w:w="5525" w:type="dxa"/>
          </w:tcPr>
          <w:p w:rsidR="00362D00" w:rsidRPr="002C0EAB" w:rsidRDefault="00362D00" w:rsidP="00362D00">
            <w:pPr>
              <w:suppressAutoHyphens/>
              <w:ind w:right="-246"/>
              <w:jc w:val="center"/>
              <w:rPr>
                <w:rFonts w:eastAsia="Times New Roman" w:cs="Times New Roman"/>
                <w:kern w:val="1"/>
                <w:sz w:val="20"/>
                <w:szCs w:val="20"/>
                <w:lang w:eastAsia="zh-CN"/>
              </w:rPr>
            </w:pPr>
            <w:r w:rsidRPr="002C0EAB">
              <w:rPr>
                <w:rFonts w:eastAsia="Times New Roman" w:cs="Times New Roman"/>
                <w:kern w:val="1"/>
                <w:sz w:val="20"/>
                <w:szCs w:val="20"/>
                <w:lang w:eastAsia="zh-CN"/>
              </w:rPr>
              <w:t>ПРИЛОЖЕНИЕ</w:t>
            </w:r>
          </w:p>
          <w:p w:rsidR="00362D00" w:rsidRPr="002C0EAB" w:rsidRDefault="00362D00" w:rsidP="00362D00">
            <w:pPr>
              <w:suppressAutoHyphens/>
              <w:ind w:left="5670" w:right="-246"/>
              <w:jc w:val="center"/>
              <w:rPr>
                <w:rFonts w:eastAsia="Times New Roman" w:cs="Times New Roman"/>
                <w:kern w:val="1"/>
                <w:sz w:val="20"/>
                <w:szCs w:val="20"/>
                <w:lang w:eastAsia="zh-CN"/>
              </w:rPr>
            </w:pPr>
          </w:p>
          <w:p w:rsidR="00362D00" w:rsidRPr="002C0EAB" w:rsidRDefault="00362D00" w:rsidP="00362D00">
            <w:pPr>
              <w:suppressAutoHyphens/>
              <w:ind w:right="-246"/>
              <w:jc w:val="center"/>
              <w:rPr>
                <w:rFonts w:eastAsia="Times New Roman" w:cs="Times New Roman"/>
                <w:kern w:val="1"/>
                <w:sz w:val="20"/>
                <w:szCs w:val="20"/>
                <w:lang w:eastAsia="zh-CN"/>
              </w:rPr>
            </w:pPr>
            <w:r w:rsidRPr="002C0EAB">
              <w:rPr>
                <w:rFonts w:eastAsia="Times New Roman" w:cs="Times New Roman"/>
                <w:kern w:val="1"/>
                <w:sz w:val="20"/>
                <w:szCs w:val="20"/>
                <w:lang w:eastAsia="zh-CN"/>
              </w:rPr>
              <w:t>УТВЕРЖДЕНА</w:t>
            </w:r>
          </w:p>
          <w:p w:rsidR="00362D00" w:rsidRPr="002C0EAB" w:rsidRDefault="00362D00" w:rsidP="00362D00">
            <w:pPr>
              <w:suppressAutoHyphens/>
              <w:ind w:right="-246"/>
              <w:jc w:val="center"/>
              <w:rPr>
                <w:rFonts w:eastAsia="Times New Roman" w:cs="Times New Roman"/>
                <w:kern w:val="1"/>
                <w:sz w:val="20"/>
                <w:szCs w:val="20"/>
                <w:lang w:eastAsia="zh-CN"/>
              </w:rPr>
            </w:pPr>
            <w:r w:rsidRPr="002C0EAB">
              <w:rPr>
                <w:rFonts w:eastAsia="Times New Roman" w:cs="Times New Roman"/>
                <w:kern w:val="1"/>
                <w:sz w:val="20"/>
                <w:szCs w:val="20"/>
                <w:lang w:eastAsia="zh-CN"/>
              </w:rPr>
              <w:t xml:space="preserve">постановлением администрации муниципального образования </w:t>
            </w:r>
          </w:p>
          <w:p w:rsidR="00362D00" w:rsidRPr="002C0EAB" w:rsidRDefault="00362D00" w:rsidP="00362D00">
            <w:pPr>
              <w:suppressAutoHyphens/>
              <w:ind w:right="-246"/>
              <w:jc w:val="center"/>
              <w:rPr>
                <w:rFonts w:eastAsia="Times New Roman" w:cs="Times New Roman"/>
                <w:kern w:val="1"/>
                <w:sz w:val="20"/>
                <w:szCs w:val="20"/>
                <w:lang w:eastAsia="zh-CN"/>
              </w:rPr>
            </w:pPr>
            <w:r w:rsidRPr="002C0EAB">
              <w:rPr>
                <w:rFonts w:eastAsia="Times New Roman" w:cs="Times New Roman"/>
                <w:kern w:val="1"/>
                <w:sz w:val="20"/>
                <w:szCs w:val="20"/>
                <w:lang w:eastAsia="zh-CN"/>
              </w:rPr>
              <w:t>Темрюкский район</w:t>
            </w:r>
          </w:p>
          <w:p w:rsidR="00362D00" w:rsidRPr="002C0EAB" w:rsidRDefault="00362D00" w:rsidP="00362D00">
            <w:pPr>
              <w:suppressAutoHyphens/>
              <w:ind w:right="-246"/>
              <w:jc w:val="center"/>
              <w:rPr>
                <w:rFonts w:eastAsia="Times New Roman" w:cs="Times New Roman"/>
                <w:kern w:val="1"/>
                <w:sz w:val="20"/>
                <w:szCs w:val="20"/>
                <w:lang w:eastAsia="zh-CN"/>
              </w:rPr>
            </w:pPr>
            <w:r w:rsidRPr="002C0EAB">
              <w:rPr>
                <w:rFonts w:eastAsia="Times New Roman" w:cs="Times New Roman"/>
                <w:kern w:val="1"/>
                <w:sz w:val="20"/>
                <w:szCs w:val="20"/>
                <w:lang w:eastAsia="zh-CN"/>
              </w:rPr>
              <w:t>от 29.10.2021 года № 1611</w:t>
            </w:r>
          </w:p>
          <w:p w:rsidR="00362D00" w:rsidRPr="002C0EAB" w:rsidRDefault="00362D00" w:rsidP="00362D00">
            <w:pPr>
              <w:suppressAutoHyphens/>
              <w:ind w:right="-246"/>
              <w:jc w:val="center"/>
              <w:rPr>
                <w:rFonts w:eastAsia="Times New Roman" w:cs="Times New Roman"/>
                <w:kern w:val="1"/>
                <w:sz w:val="20"/>
                <w:szCs w:val="20"/>
                <w:lang w:eastAsia="zh-CN"/>
              </w:rPr>
            </w:pPr>
          </w:p>
        </w:tc>
      </w:tr>
    </w:tbl>
    <w:p w:rsidR="00362D00" w:rsidRPr="002C0EAB" w:rsidRDefault="00362D00" w:rsidP="00362D00">
      <w:pPr>
        <w:jc w:val="center"/>
        <w:rPr>
          <w:rFonts w:cs="Times New Roman"/>
          <w:b/>
          <w:sz w:val="20"/>
          <w:szCs w:val="20"/>
        </w:rPr>
      </w:pPr>
    </w:p>
    <w:p w:rsidR="00362D00" w:rsidRPr="002C0EAB" w:rsidRDefault="00362D00" w:rsidP="00362D00">
      <w:pPr>
        <w:jc w:val="center"/>
        <w:rPr>
          <w:rFonts w:cs="Times New Roman"/>
          <w:b/>
          <w:sz w:val="20"/>
          <w:szCs w:val="20"/>
        </w:rPr>
      </w:pPr>
      <w:r w:rsidRPr="002C0EAB">
        <w:rPr>
          <w:rFonts w:cs="Times New Roman"/>
          <w:b/>
          <w:sz w:val="20"/>
          <w:szCs w:val="20"/>
        </w:rPr>
        <w:t xml:space="preserve">Муниципальная программа </w:t>
      </w:r>
    </w:p>
    <w:p w:rsidR="00362D00" w:rsidRPr="002C0EAB" w:rsidRDefault="00362D00" w:rsidP="00362D00">
      <w:pPr>
        <w:jc w:val="center"/>
        <w:rPr>
          <w:rFonts w:cs="Times New Roman"/>
          <w:b/>
          <w:sz w:val="20"/>
          <w:szCs w:val="20"/>
        </w:rPr>
      </w:pPr>
      <w:r w:rsidRPr="002C0EAB">
        <w:rPr>
          <w:rFonts w:cs="Times New Roman"/>
          <w:b/>
          <w:sz w:val="20"/>
          <w:szCs w:val="20"/>
        </w:rPr>
        <w:t xml:space="preserve">муниципального образования Темрюкский район </w:t>
      </w:r>
    </w:p>
    <w:p w:rsidR="00362D00" w:rsidRPr="002C0EAB" w:rsidRDefault="00362D00" w:rsidP="00362D00">
      <w:pPr>
        <w:jc w:val="center"/>
        <w:rPr>
          <w:rFonts w:cs="Times New Roman"/>
          <w:b/>
          <w:sz w:val="20"/>
          <w:szCs w:val="20"/>
        </w:rPr>
      </w:pPr>
      <w:r w:rsidRPr="002C0EAB">
        <w:rPr>
          <w:rFonts w:cs="Times New Roman"/>
          <w:b/>
          <w:sz w:val="20"/>
          <w:szCs w:val="20"/>
        </w:rPr>
        <w:t>«Развитие экономики»</w:t>
      </w:r>
    </w:p>
    <w:p w:rsidR="00362D00" w:rsidRPr="002C0EAB" w:rsidRDefault="00362D00" w:rsidP="00362D00">
      <w:pPr>
        <w:jc w:val="center"/>
        <w:rPr>
          <w:rFonts w:cs="Times New Roman"/>
          <w:b/>
          <w:sz w:val="20"/>
          <w:szCs w:val="20"/>
        </w:rPr>
      </w:pPr>
    </w:p>
    <w:p w:rsidR="00362D00" w:rsidRPr="002C0EAB" w:rsidRDefault="00362D00" w:rsidP="00362D00">
      <w:pPr>
        <w:jc w:val="center"/>
        <w:rPr>
          <w:rFonts w:cs="Times New Roman"/>
          <w:b/>
          <w:sz w:val="20"/>
          <w:szCs w:val="20"/>
        </w:rPr>
      </w:pPr>
      <w:r w:rsidRPr="002C0EAB">
        <w:rPr>
          <w:rFonts w:cs="Times New Roman"/>
          <w:b/>
          <w:sz w:val="20"/>
          <w:szCs w:val="20"/>
        </w:rPr>
        <w:t>ПАСПОРТ</w:t>
      </w:r>
    </w:p>
    <w:p w:rsidR="00362D00" w:rsidRPr="002C0EAB" w:rsidRDefault="00362D00" w:rsidP="00362D00">
      <w:pPr>
        <w:jc w:val="center"/>
        <w:rPr>
          <w:rFonts w:cs="Times New Roman"/>
          <w:b/>
          <w:sz w:val="20"/>
          <w:szCs w:val="20"/>
        </w:rPr>
      </w:pPr>
      <w:r w:rsidRPr="002C0EAB">
        <w:rPr>
          <w:rFonts w:cs="Times New Roman"/>
          <w:b/>
          <w:sz w:val="20"/>
          <w:szCs w:val="20"/>
        </w:rPr>
        <w:t>муниципальной программы муниципального образования</w:t>
      </w:r>
    </w:p>
    <w:p w:rsidR="00362D00" w:rsidRPr="002C0EAB" w:rsidRDefault="00362D00" w:rsidP="00362D00">
      <w:pPr>
        <w:jc w:val="center"/>
        <w:rPr>
          <w:rFonts w:cs="Times New Roman"/>
          <w:b/>
          <w:sz w:val="20"/>
          <w:szCs w:val="20"/>
        </w:rPr>
      </w:pPr>
      <w:r w:rsidRPr="002C0EAB">
        <w:rPr>
          <w:rFonts w:cs="Times New Roman"/>
          <w:b/>
          <w:sz w:val="20"/>
          <w:szCs w:val="20"/>
        </w:rPr>
        <w:t>Темрюкский район «Развитие экономики»</w:t>
      </w:r>
    </w:p>
    <w:p w:rsidR="00362D00" w:rsidRPr="002C0EAB" w:rsidRDefault="00362D00" w:rsidP="00362D00">
      <w:pPr>
        <w:jc w:val="center"/>
        <w:rPr>
          <w:rFonts w:cs="Times New Roman"/>
          <w:b/>
          <w:sz w:val="20"/>
          <w:szCs w:val="20"/>
        </w:rPr>
      </w:pPr>
    </w:p>
    <w:tbl>
      <w:tblPr>
        <w:tblStyle w:val="ad"/>
        <w:tblW w:w="0" w:type="auto"/>
        <w:tblInd w:w="108" w:type="dxa"/>
        <w:tblLook w:val="04A0" w:firstRow="1" w:lastRow="0" w:firstColumn="1" w:lastColumn="0" w:noHBand="0" w:noVBand="1"/>
      </w:tblPr>
      <w:tblGrid>
        <w:gridCol w:w="7038"/>
        <w:gridCol w:w="992"/>
        <w:gridCol w:w="1792"/>
        <w:gridCol w:w="1161"/>
        <w:gridCol w:w="1325"/>
        <w:gridCol w:w="2144"/>
      </w:tblGrid>
      <w:tr w:rsidR="00362D00" w:rsidRPr="002C0EAB" w:rsidTr="00362D00">
        <w:tc>
          <w:tcPr>
            <w:tcW w:w="7206" w:type="dxa"/>
          </w:tcPr>
          <w:p w:rsidR="00362D00" w:rsidRPr="002C0EAB" w:rsidRDefault="00362D00" w:rsidP="00362D00">
            <w:pPr>
              <w:rPr>
                <w:rFonts w:cs="Times New Roman"/>
                <w:b/>
                <w:sz w:val="20"/>
                <w:szCs w:val="20"/>
              </w:rPr>
            </w:pPr>
            <w:r w:rsidRPr="002C0EAB">
              <w:rPr>
                <w:rFonts w:cs="Times New Roman"/>
                <w:sz w:val="20"/>
                <w:szCs w:val="20"/>
              </w:rPr>
              <w:t>Координатор муниципальной программы</w:t>
            </w:r>
          </w:p>
        </w:tc>
        <w:tc>
          <w:tcPr>
            <w:tcW w:w="7472" w:type="dxa"/>
            <w:gridSpan w:val="5"/>
          </w:tcPr>
          <w:p w:rsidR="00362D00" w:rsidRPr="002C0EAB" w:rsidRDefault="00362D00" w:rsidP="00362D00">
            <w:pPr>
              <w:rPr>
                <w:rFonts w:cs="Times New Roman"/>
                <w:sz w:val="20"/>
                <w:szCs w:val="20"/>
              </w:rPr>
            </w:pPr>
            <w:r w:rsidRPr="002C0EAB">
              <w:rPr>
                <w:rFonts w:cs="Times New Roman"/>
                <w:sz w:val="20"/>
                <w:szCs w:val="20"/>
              </w:rPr>
              <w:t>Управление экономики администрации муниципального образования Темрюкский район (далее – Управление экономики)</w:t>
            </w:r>
          </w:p>
        </w:tc>
      </w:tr>
      <w:tr w:rsidR="00362D00" w:rsidRPr="002C0EAB" w:rsidTr="00362D00">
        <w:tc>
          <w:tcPr>
            <w:tcW w:w="7206" w:type="dxa"/>
          </w:tcPr>
          <w:p w:rsidR="00362D00" w:rsidRPr="002C0EAB" w:rsidRDefault="00362D00" w:rsidP="00362D00">
            <w:pPr>
              <w:rPr>
                <w:rFonts w:cs="Times New Roman"/>
                <w:b/>
                <w:sz w:val="20"/>
                <w:szCs w:val="20"/>
              </w:rPr>
            </w:pPr>
            <w:r w:rsidRPr="002C0EAB">
              <w:rPr>
                <w:rFonts w:cs="Times New Roman"/>
                <w:sz w:val="20"/>
                <w:szCs w:val="20"/>
              </w:rPr>
              <w:t>Координаторы подпрограмм</w:t>
            </w:r>
          </w:p>
        </w:tc>
        <w:tc>
          <w:tcPr>
            <w:tcW w:w="7472" w:type="dxa"/>
            <w:gridSpan w:val="5"/>
          </w:tcPr>
          <w:p w:rsidR="00362D00" w:rsidRPr="002C0EAB" w:rsidRDefault="00362D00" w:rsidP="00362D00">
            <w:pPr>
              <w:pStyle w:val="a3"/>
              <w:ind w:left="0"/>
              <w:jc w:val="both"/>
              <w:rPr>
                <w:rFonts w:cs="Times New Roman"/>
                <w:sz w:val="20"/>
                <w:szCs w:val="20"/>
              </w:rPr>
            </w:pPr>
            <w:r w:rsidRPr="002C0EAB">
              <w:rPr>
                <w:rFonts w:cs="Times New Roman"/>
                <w:sz w:val="20"/>
                <w:szCs w:val="20"/>
              </w:rPr>
              <w:t>Отдел инвестиционного развития, малого бизнеса и промышленности администрации муниципального образования Темрюкский район (далее - Отдел инвестиционного развития, малого бизнеса и промышленности);</w:t>
            </w:r>
          </w:p>
          <w:p w:rsidR="00362D00" w:rsidRPr="002C0EAB" w:rsidRDefault="00362D00" w:rsidP="00362D00">
            <w:pPr>
              <w:pStyle w:val="a3"/>
              <w:ind w:left="0"/>
              <w:jc w:val="both"/>
              <w:rPr>
                <w:rFonts w:cs="Times New Roman"/>
                <w:sz w:val="20"/>
                <w:szCs w:val="20"/>
              </w:rPr>
            </w:pPr>
            <w:r w:rsidRPr="002C0EAB">
              <w:rPr>
                <w:rFonts w:cs="Times New Roman"/>
                <w:sz w:val="20"/>
                <w:szCs w:val="20"/>
              </w:rPr>
              <w:t>муниципальное казенное учреждение «Муниципальный заказ» муниципального образования Темрюкский район (далее – МКУ «Муниципальный заказ»)</w:t>
            </w:r>
          </w:p>
        </w:tc>
      </w:tr>
      <w:tr w:rsidR="00362D00" w:rsidRPr="002C0EAB" w:rsidTr="00362D00">
        <w:trPr>
          <w:trHeight w:val="1125"/>
        </w:trPr>
        <w:tc>
          <w:tcPr>
            <w:tcW w:w="7206" w:type="dxa"/>
          </w:tcPr>
          <w:p w:rsidR="00362D00" w:rsidRPr="002C0EAB" w:rsidRDefault="00362D00" w:rsidP="00362D00">
            <w:pPr>
              <w:rPr>
                <w:rFonts w:cs="Times New Roman"/>
                <w:b/>
                <w:sz w:val="20"/>
                <w:szCs w:val="20"/>
              </w:rPr>
            </w:pPr>
            <w:r w:rsidRPr="002C0EAB">
              <w:rPr>
                <w:rFonts w:cs="Times New Roman"/>
                <w:sz w:val="20"/>
                <w:szCs w:val="20"/>
              </w:rPr>
              <w:t>Участники муниципальной программы</w:t>
            </w:r>
          </w:p>
        </w:tc>
        <w:tc>
          <w:tcPr>
            <w:tcW w:w="7472" w:type="dxa"/>
            <w:gridSpan w:val="5"/>
          </w:tcPr>
          <w:p w:rsidR="00362D00" w:rsidRPr="002C0EAB" w:rsidRDefault="00362D00" w:rsidP="00362D00">
            <w:pPr>
              <w:pStyle w:val="a3"/>
              <w:ind w:left="0"/>
              <w:jc w:val="both"/>
              <w:rPr>
                <w:rFonts w:cs="Times New Roman"/>
                <w:sz w:val="20"/>
                <w:szCs w:val="20"/>
              </w:rPr>
            </w:pPr>
            <w:r w:rsidRPr="002C0EAB">
              <w:rPr>
                <w:rFonts w:cs="Times New Roman"/>
                <w:sz w:val="20"/>
                <w:szCs w:val="20"/>
              </w:rPr>
              <w:t>Отдел инвестиционного развития, малого бизнеса и промышленности администрации муниципального образования Темрюкский район;</w:t>
            </w:r>
          </w:p>
          <w:p w:rsidR="00362D00" w:rsidRPr="002C0EAB" w:rsidRDefault="00362D00" w:rsidP="00362D00">
            <w:pPr>
              <w:rPr>
                <w:rFonts w:cs="Times New Roman"/>
                <w:sz w:val="20"/>
                <w:szCs w:val="20"/>
              </w:rPr>
            </w:pPr>
            <w:r w:rsidRPr="002C0EAB">
              <w:rPr>
                <w:rFonts w:cs="Times New Roman"/>
                <w:sz w:val="20"/>
                <w:szCs w:val="20"/>
              </w:rPr>
              <w:t>МКУ «Муниципальный заказ»</w:t>
            </w:r>
          </w:p>
        </w:tc>
      </w:tr>
      <w:tr w:rsidR="00362D00" w:rsidRPr="002C0EAB" w:rsidTr="00362D00">
        <w:tc>
          <w:tcPr>
            <w:tcW w:w="7206" w:type="dxa"/>
          </w:tcPr>
          <w:p w:rsidR="00362D00" w:rsidRPr="002C0EAB" w:rsidRDefault="00362D00" w:rsidP="00362D00">
            <w:pPr>
              <w:rPr>
                <w:rFonts w:cs="Times New Roman"/>
                <w:b/>
                <w:sz w:val="20"/>
                <w:szCs w:val="20"/>
              </w:rPr>
            </w:pPr>
            <w:r w:rsidRPr="002C0EAB">
              <w:rPr>
                <w:rFonts w:cs="Times New Roman"/>
                <w:sz w:val="20"/>
                <w:szCs w:val="20"/>
              </w:rPr>
              <w:t>Подпрограммы муниципальной программы</w:t>
            </w:r>
          </w:p>
        </w:tc>
        <w:tc>
          <w:tcPr>
            <w:tcW w:w="7472" w:type="dxa"/>
            <w:gridSpan w:val="5"/>
          </w:tcPr>
          <w:p w:rsidR="00362D00" w:rsidRPr="002C0EAB" w:rsidRDefault="00362D00" w:rsidP="00362D00">
            <w:pPr>
              <w:pStyle w:val="a3"/>
              <w:numPr>
                <w:ilvl w:val="0"/>
                <w:numId w:val="4"/>
              </w:numPr>
              <w:ind w:left="0" w:firstLine="7"/>
              <w:jc w:val="both"/>
              <w:rPr>
                <w:rFonts w:cs="Times New Roman"/>
                <w:sz w:val="20"/>
                <w:szCs w:val="20"/>
              </w:rPr>
            </w:pPr>
            <w:r w:rsidRPr="002C0EAB">
              <w:rPr>
                <w:rFonts w:cs="Times New Roman"/>
                <w:sz w:val="20"/>
                <w:szCs w:val="20"/>
              </w:rPr>
              <w:t>Формирование инвестиционной привлекательности Темрюкского района.</w:t>
            </w:r>
          </w:p>
          <w:p w:rsidR="00362D00" w:rsidRPr="002C0EAB" w:rsidRDefault="00362D00" w:rsidP="00362D00">
            <w:pPr>
              <w:pStyle w:val="a3"/>
              <w:numPr>
                <w:ilvl w:val="0"/>
                <w:numId w:val="4"/>
              </w:numPr>
              <w:ind w:left="0" w:firstLine="7"/>
              <w:jc w:val="both"/>
              <w:rPr>
                <w:rFonts w:cs="Times New Roman"/>
                <w:sz w:val="20"/>
                <w:szCs w:val="20"/>
              </w:rPr>
            </w:pPr>
            <w:r w:rsidRPr="002C0EAB">
              <w:rPr>
                <w:rFonts w:cs="Times New Roman"/>
                <w:sz w:val="20"/>
                <w:szCs w:val="20"/>
              </w:rPr>
              <w:t>Обеспечение деятельности уполномоченного органа по размещению закупок товаров, работ, услуг для муниципальных нужд</w:t>
            </w:r>
          </w:p>
        </w:tc>
      </w:tr>
      <w:tr w:rsidR="00362D00" w:rsidRPr="002C0EAB" w:rsidTr="00362D00">
        <w:tc>
          <w:tcPr>
            <w:tcW w:w="7206" w:type="dxa"/>
          </w:tcPr>
          <w:p w:rsidR="00362D00" w:rsidRPr="002C0EAB" w:rsidRDefault="00362D00" w:rsidP="00362D00">
            <w:pPr>
              <w:rPr>
                <w:rFonts w:cs="Times New Roman"/>
                <w:b/>
                <w:sz w:val="20"/>
                <w:szCs w:val="20"/>
              </w:rPr>
            </w:pPr>
            <w:r w:rsidRPr="002C0EAB">
              <w:rPr>
                <w:rFonts w:cs="Times New Roman"/>
                <w:sz w:val="20"/>
                <w:szCs w:val="20"/>
              </w:rPr>
              <w:t>Цель муниципальной программы</w:t>
            </w:r>
          </w:p>
        </w:tc>
        <w:tc>
          <w:tcPr>
            <w:tcW w:w="7472" w:type="dxa"/>
            <w:gridSpan w:val="5"/>
          </w:tcPr>
          <w:p w:rsidR="00362D00" w:rsidRPr="002C0EAB" w:rsidRDefault="00362D00" w:rsidP="00362D00">
            <w:pPr>
              <w:pStyle w:val="a3"/>
              <w:ind w:left="0"/>
              <w:jc w:val="both"/>
              <w:rPr>
                <w:rFonts w:cs="Times New Roman"/>
                <w:sz w:val="20"/>
                <w:szCs w:val="20"/>
              </w:rPr>
            </w:pPr>
            <w:r w:rsidRPr="002C0EAB">
              <w:rPr>
                <w:rFonts w:eastAsia="TimesNewRomanPSMT" w:cs="Times New Roman"/>
                <w:sz w:val="20"/>
                <w:szCs w:val="20"/>
              </w:rPr>
              <w:t>Обеспечение комплексного, сбалансированного и устойчивого социально-экономического и инновационного развития Темрюкского района</w:t>
            </w:r>
          </w:p>
        </w:tc>
      </w:tr>
      <w:tr w:rsidR="00362D00" w:rsidRPr="002C0EAB" w:rsidTr="00362D00">
        <w:tc>
          <w:tcPr>
            <w:tcW w:w="7206" w:type="dxa"/>
          </w:tcPr>
          <w:p w:rsidR="00362D00" w:rsidRPr="002C0EAB" w:rsidRDefault="00362D00" w:rsidP="00362D00">
            <w:pPr>
              <w:rPr>
                <w:rFonts w:cs="Times New Roman"/>
                <w:b/>
                <w:sz w:val="20"/>
                <w:szCs w:val="20"/>
              </w:rPr>
            </w:pPr>
            <w:r w:rsidRPr="002C0EAB">
              <w:rPr>
                <w:rFonts w:cs="Times New Roman"/>
                <w:sz w:val="20"/>
                <w:szCs w:val="20"/>
              </w:rPr>
              <w:t>Задачи муниципальной программы</w:t>
            </w:r>
          </w:p>
        </w:tc>
        <w:tc>
          <w:tcPr>
            <w:tcW w:w="7472" w:type="dxa"/>
            <w:gridSpan w:val="5"/>
          </w:tcPr>
          <w:p w:rsidR="00362D00" w:rsidRPr="002C0EAB" w:rsidRDefault="00362D00" w:rsidP="00362D00">
            <w:pPr>
              <w:pStyle w:val="a3"/>
              <w:numPr>
                <w:ilvl w:val="0"/>
                <w:numId w:val="5"/>
              </w:numPr>
              <w:ind w:left="0" w:firstLine="7"/>
              <w:jc w:val="both"/>
              <w:rPr>
                <w:rFonts w:cs="Times New Roman"/>
                <w:sz w:val="20"/>
                <w:szCs w:val="20"/>
              </w:rPr>
            </w:pPr>
            <w:r w:rsidRPr="002C0EAB">
              <w:rPr>
                <w:rFonts w:cs="Times New Roman"/>
                <w:sz w:val="20"/>
                <w:szCs w:val="20"/>
              </w:rPr>
              <w:t>Формирование и продвижение экономической и инвестиционной привлекательности муниципального образования Темрюкский район.</w:t>
            </w:r>
          </w:p>
          <w:p w:rsidR="00362D00" w:rsidRPr="002C0EAB" w:rsidRDefault="00362D00" w:rsidP="00362D00">
            <w:pPr>
              <w:pStyle w:val="a3"/>
              <w:numPr>
                <w:ilvl w:val="0"/>
                <w:numId w:val="5"/>
              </w:numPr>
              <w:ind w:left="0" w:firstLine="7"/>
              <w:jc w:val="both"/>
              <w:rPr>
                <w:rFonts w:cs="Times New Roman"/>
                <w:sz w:val="20"/>
                <w:szCs w:val="20"/>
              </w:rPr>
            </w:pPr>
            <w:r w:rsidRPr="002C0EAB">
              <w:rPr>
                <w:rFonts w:cs="Times New Roman"/>
                <w:sz w:val="20"/>
                <w:szCs w:val="20"/>
              </w:rPr>
              <w:t>Формирование высокого уровня инвестиционной привлекательности района, создание инвестиционно привлекательной территории и бизнеса на национальном и мировом уровне, организация эффективной инвестиционной среды</w:t>
            </w:r>
          </w:p>
          <w:p w:rsidR="00362D00" w:rsidRPr="002C0EAB" w:rsidRDefault="00362D00" w:rsidP="00362D00">
            <w:pPr>
              <w:pStyle w:val="a3"/>
              <w:numPr>
                <w:ilvl w:val="0"/>
                <w:numId w:val="5"/>
              </w:numPr>
              <w:ind w:left="0" w:firstLine="7"/>
              <w:jc w:val="both"/>
              <w:rPr>
                <w:rFonts w:cs="Times New Roman"/>
                <w:sz w:val="20"/>
                <w:szCs w:val="20"/>
              </w:rPr>
            </w:pPr>
            <w:r w:rsidRPr="002C0EAB">
              <w:rPr>
                <w:rFonts w:cs="Times New Roman"/>
                <w:sz w:val="20"/>
                <w:szCs w:val="20"/>
              </w:rPr>
              <w:t>Организация эффективного расходования бюджетных средств в сфере осуществления муниципальных закупок</w:t>
            </w:r>
          </w:p>
        </w:tc>
      </w:tr>
      <w:tr w:rsidR="00362D00" w:rsidRPr="002C0EAB" w:rsidTr="00362D00">
        <w:tc>
          <w:tcPr>
            <w:tcW w:w="7206" w:type="dxa"/>
          </w:tcPr>
          <w:p w:rsidR="00362D00" w:rsidRPr="002C0EAB" w:rsidRDefault="00362D00" w:rsidP="00362D00">
            <w:pPr>
              <w:rPr>
                <w:rFonts w:cs="Times New Roman"/>
                <w:b/>
                <w:sz w:val="20"/>
                <w:szCs w:val="20"/>
              </w:rPr>
            </w:pPr>
            <w:r w:rsidRPr="002C0EAB">
              <w:rPr>
                <w:rFonts w:cs="Times New Roman"/>
                <w:sz w:val="20"/>
                <w:szCs w:val="20"/>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7472" w:type="dxa"/>
            <w:gridSpan w:val="5"/>
          </w:tcPr>
          <w:p w:rsidR="00362D00" w:rsidRPr="002C0EAB" w:rsidRDefault="00362D00" w:rsidP="00362D00">
            <w:pPr>
              <w:rPr>
                <w:rFonts w:cs="Times New Roman"/>
                <w:sz w:val="20"/>
                <w:szCs w:val="20"/>
              </w:rPr>
            </w:pPr>
            <w:r w:rsidRPr="002C0EAB">
              <w:rPr>
                <w:rFonts w:cs="Times New Roman"/>
                <w:sz w:val="20"/>
                <w:szCs w:val="20"/>
              </w:rPr>
              <w:t>СЦ-7 (Ц-16)</w:t>
            </w:r>
          </w:p>
        </w:tc>
      </w:tr>
      <w:tr w:rsidR="00362D00" w:rsidRPr="002C0EAB" w:rsidTr="00362D00">
        <w:tc>
          <w:tcPr>
            <w:tcW w:w="7206" w:type="dxa"/>
          </w:tcPr>
          <w:p w:rsidR="00362D00" w:rsidRPr="002C0EAB" w:rsidRDefault="00362D00" w:rsidP="00362D00">
            <w:pPr>
              <w:rPr>
                <w:rFonts w:cs="Times New Roman"/>
                <w:b/>
                <w:sz w:val="20"/>
                <w:szCs w:val="20"/>
              </w:rPr>
            </w:pPr>
            <w:r w:rsidRPr="002C0EAB">
              <w:rPr>
                <w:rFonts w:cs="Times New Roman"/>
                <w:sz w:val="20"/>
                <w:szCs w:val="20"/>
              </w:rPr>
              <w:t>Перечень целевых показателей муниципальной программы</w:t>
            </w:r>
          </w:p>
        </w:tc>
        <w:tc>
          <w:tcPr>
            <w:tcW w:w="7472" w:type="dxa"/>
            <w:gridSpan w:val="5"/>
          </w:tcPr>
          <w:p w:rsidR="00362D00" w:rsidRPr="002C0EAB" w:rsidRDefault="00362D00" w:rsidP="00362D00">
            <w:pPr>
              <w:pStyle w:val="a3"/>
              <w:numPr>
                <w:ilvl w:val="0"/>
                <w:numId w:val="6"/>
              </w:numPr>
              <w:tabs>
                <w:tab w:val="left" w:pos="341"/>
              </w:tabs>
              <w:ind w:left="7" w:firstLine="0"/>
              <w:jc w:val="both"/>
              <w:rPr>
                <w:rFonts w:cs="Times New Roman"/>
                <w:sz w:val="20"/>
                <w:szCs w:val="20"/>
              </w:rPr>
            </w:pPr>
            <w:r w:rsidRPr="002C0EAB">
              <w:rPr>
                <w:rFonts w:cs="Times New Roman"/>
                <w:sz w:val="20"/>
                <w:szCs w:val="20"/>
              </w:rPr>
              <w:t>Участие в Форуме Стратегов в целях формирования и продвижения экономической привлекательности Темрюкского района.</w:t>
            </w:r>
          </w:p>
          <w:p w:rsidR="00362D00" w:rsidRPr="002C0EAB" w:rsidRDefault="00362D00" w:rsidP="00362D00">
            <w:pPr>
              <w:pStyle w:val="a3"/>
              <w:numPr>
                <w:ilvl w:val="0"/>
                <w:numId w:val="6"/>
              </w:numPr>
              <w:tabs>
                <w:tab w:val="left" w:pos="341"/>
              </w:tabs>
              <w:ind w:left="7" w:firstLine="0"/>
              <w:jc w:val="both"/>
              <w:rPr>
                <w:rFonts w:cs="Times New Roman"/>
                <w:sz w:val="20"/>
                <w:szCs w:val="20"/>
              </w:rPr>
            </w:pPr>
            <w:r w:rsidRPr="002C0EAB">
              <w:rPr>
                <w:rFonts w:cs="Times New Roman"/>
                <w:sz w:val="20"/>
                <w:szCs w:val="20"/>
              </w:rPr>
              <w:t>Количество изготовленных презентационных материалов.</w:t>
            </w:r>
          </w:p>
          <w:p w:rsidR="00362D00" w:rsidRPr="002C0EAB" w:rsidRDefault="00362D00" w:rsidP="00362D00">
            <w:pPr>
              <w:pStyle w:val="a3"/>
              <w:numPr>
                <w:ilvl w:val="0"/>
                <w:numId w:val="6"/>
              </w:numPr>
              <w:tabs>
                <w:tab w:val="left" w:pos="341"/>
              </w:tabs>
              <w:ind w:left="0" w:firstLine="7"/>
              <w:jc w:val="both"/>
              <w:rPr>
                <w:rFonts w:cs="Times New Roman"/>
                <w:sz w:val="20"/>
                <w:szCs w:val="20"/>
              </w:rPr>
            </w:pPr>
            <w:r w:rsidRPr="002C0EAB">
              <w:rPr>
                <w:rFonts w:cs="Times New Roman"/>
                <w:sz w:val="20"/>
                <w:szCs w:val="20"/>
              </w:rPr>
              <w:t>Сопровождение, развитие инвестиционного портала муниципального образования Темрюкский район.</w:t>
            </w:r>
          </w:p>
          <w:p w:rsidR="00362D00" w:rsidRPr="002C0EAB" w:rsidRDefault="00362D00" w:rsidP="00362D00">
            <w:pPr>
              <w:pStyle w:val="a3"/>
              <w:numPr>
                <w:ilvl w:val="0"/>
                <w:numId w:val="6"/>
              </w:numPr>
              <w:tabs>
                <w:tab w:val="left" w:pos="341"/>
              </w:tabs>
              <w:ind w:left="0" w:firstLine="7"/>
              <w:jc w:val="both"/>
              <w:rPr>
                <w:rFonts w:cs="Times New Roman"/>
                <w:sz w:val="20"/>
                <w:szCs w:val="20"/>
              </w:rPr>
            </w:pPr>
            <w:r w:rsidRPr="002C0EAB">
              <w:rPr>
                <w:rFonts w:cs="Times New Roman"/>
                <w:sz w:val="20"/>
                <w:szCs w:val="20"/>
              </w:rPr>
              <w:t>Количество предлагаемых инвестиционных проектов и инвестиционно-привлекательных земельных участков</w:t>
            </w:r>
          </w:p>
          <w:p w:rsidR="00362D00" w:rsidRPr="002C0EAB" w:rsidRDefault="00362D00" w:rsidP="00362D00">
            <w:pPr>
              <w:pStyle w:val="a3"/>
              <w:numPr>
                <w:ilvl w:val="0"/>
                <w:numId w:val="6"/>
              </w:numPr>
              <w:tabs>
                <w:tab w:val="left" w:pos="341"/>
              </w:tabs>
              <w:ind w:left="0" w:firstLine="7"/>
              <w:jc w:val="both"/>
              <w:rPr>
                <w:rFonts w:cs="Times New Roman"/>
                <w:sz w:val="20"/>
                <w:szCs w:val="20"/>
              </w:rPr>
            </w:pPr>
            <w:r w:rsidRPr="002C0EAB">
              <w:rPr>
                <w:rFonts w:cs="Times New Roman"/>
                <w:sz w:val="20"/>
                <w:szCs w:val="20"/>
              </w:rPr>
              <w:t>Количество реализуемых проектов</w:t>
            </w:r>
          </w:p>
          <w:p w:rsidR="00362D00" w:rsidRPr="002C0EAB" w:rsidRDefault="00362D00" w:rsidP="00362D00">
            <w:pPr>
              <w:pStyle w:val="a3"/>
              <w:numPr>
                <w:ilvl w:val="0"/>
                <w:numId w:val="6"/>
              </w:numPr>
              <w:tabs>
                <w:tab w:val="left" w:pos="341"/>
              </w:tabs>
              <w:ind w:left="0" w:firstLine="7"/>
              <w:jc w:val="both"/>
              <w:rPr>
                <w:rFonts w:cs="Times New Roman"/>
                <w:sz w:val="20"/>
                <w:szCs w:val="20"/>
              </w:rPr>
            </w:pPr>
            <w:r w:rsidRPr="002C0EAB">
              <w:rPr>
                <w:rFonts w:cs="Times New Roman"/>
                <w:sz w:val="20"/>
                <w:szCs w:val="20"/>
              </w:rPr>
              <w:t>Сумма инвестиций, предусмотренная заключенными протоколами о намерениях по взаимодействию в сфере инвестиций на территории муниципального образования Темрюкский район</w:t>
            </w:r>
          </w:p>
          <w:p w:rsidR="00362D00" w:rsidRPr="002C0EAB" w:rsidRDefault="00362D00" w:rsidP="00362D00">
            <w:pPr>
              <w:pStyle w:val="a3"/>
              <w:numPr>
                <w:ilvl w:val="0"/>
                <w:numId w:val="6"/>
              </w:numPr>
              <w:tabs>
                <w:tab w:val="left" w:pos="341"/>
              </w:tabs>
              <w:ind w:left="0" w:firstLine="7"/>
              <w:jc w:val="both"/>
              <w:rPr>
                <w:rFonts w:cs="Times New Roman"/>
                <w:sz w:val="20"/>
                <w:szCs w:val="20"/>
              </w:rPr>
            </w:pPr>
            <w:r w:rsidRPr="002C0EAB">
              <w:rPr>
                <w:rFonts w:cs="Times New Roman"/>
                <w:sz w:val="20"/>
                <w:szCs w:val="20"/>
              </w:rPr>
              <w:t>Количество вновь созданных рабочих мест в ходе реализации инвестиционных проектов, реализуемых на территории муниципального образования Темрюкский район</w:t>
            </w:r>
          </w:p>
          <w:p w:rsidR="00362D00" w:rsidRPr="002C0EAB" w:rsidRDefault="00362D00" w:rsidP="00362D00">
            <w:pPr>
              <w:pStyle w:val="a3"/>
              <w:numPr>
                <w:ilvl w:val="0"/>
                <w:numId w:val="6"/>
              </w:numPr>
              <w:tabs>
                <w:tab w:val="left" w:pos="341"/>
              </w:tabs>
              <w:ind w:left="0" w:firstLine="7"/>
              <w:jc w:val="both"/>
              <w:rPr>
                <w:rFonts w:cs="Times New Roman"/>
                <w:sz w:val="20"/>
                <w:szCs w:val="20"/>
              </w:rPr>
            </w:pPr>
            <w:r w:rsidRPr="002C0EAB">
              <w:rPr>
                <w:rFonts w:eastAsia="TimesNewRomanPSMT" w:cs="Times New Roman"/>
                <w:sz w:val="20"/>
                <w:szCs w:val="20"/>
              </w:rPr>
              <w:t>Количество проведенных процедур по определению поставщика (подрядчика, исполнителя).</w:t>
            </w:r>
          </w:p>
          <w:p w:rsidR="00362D00" w:rsidRPr="002C0EAB" w:rsidRDefault="00362D00" w:rsidP="00362D00">
            <w:pPr>
              <w:pStyle w:val="a3"/>
              <w:numPr>
                <w:ilvl w:val="0"/>
                <w:numId w:val="6"/>
              </w:numPr>
              <w:tabs>
                <w:tab w:val="left" w:pos="341"/>
              </w:tabs>
              <w:ind w:left="0" w:firstLine="7"/>
              <w:jc w:val="both"/>
              <w:rPr>
                <w:rFonts w:cs="Times New Roman"/>
                <w:sz w:val="20"/>
                <w:szCs w:val="20"/>
              </w:rPr>
            </w:pPr>
            <w:r w:rsidRPr="002C0EAB">
              <w:rPr>
                <w:rFonts w:eastAsia="TimesNewRomanPSMT" w:cs="Times New Roman"/>
                <w:sz w:val="20"/>
                <w:szCs w:val="20"/>
              </w:rPr>
              <w:t>Доля состоявшихся торгов в общем объеме проведенных торгов.</w:t>
            </w:r>
          </w:p>
          <w:p w:rsidR="00362D00" w:rsidRPr="002C0EAB" w:rsidRDefault="00362D00" w:rsidP="00362D00">
            <w:pPr>
              <w:pStyle w:val="a3"/>
              <w:numPr>
                <w:ilvl w:val="0"/>
                <w:numId w:val="6"/>
              </w:numPr>
              <w:tabs>
                <w:tab w:val="left" w:pos="341"/>
              </w:tabs>
              <w:ind w:left="0" w:firstLine="7"/>
              <w:jc w:val="both"/>
              <w:rPr>
                <w:rFonts w:cs="Times New Roman"/>
                <w:sz w:val="20"/>
                <w:szCs w:val="20"/>
              </w:rPr>
            </w:pPr>
            <w:r w:rsidRPr="002C0EAB">
              <w:rPr>
                <w:rFonts w:eastAsia="TimesNewRomanPSMT" w:cs="Times New Roman"/>
                <w:sz w:val="20"/>
                <w:szCs w:val="20"/>
              </w:rPr>
              <w:t>Количество заказчиков, обслуживаемых уполномоченным учреждением.</w:t>
            </w:r>
          </w:p>
          <w:p w:rsidR="00362D00" w:rsidRPr="002C0EAB" w:rsidRDefault="00362D00" w:rsidP="00362D00">
            <w:pPr>
              <w:pStyle w:val="a3"/>
              <w:numPr>
                <w:ilvl w:val="0"/>
                <w:numId w:val="6"/>
              </w:numPr>
              <w:tabs>
                <w:tab w:val="left" w:pos="341"/>
              </w:tabs>
              <w:ind w:left="0" w:firstLine="7"/>
              <w:jc w:val="both"/>
              <w:rPr>
                <w:rFonts w:cs="Times New Roman"/>
                <w:sz w:val="20"/>
                <w:szCs w:val="20"/>
              </w:rPr>
            </w:pPr>
            <w:r w:rsidRPr="002C0EAB">
              <w:rPr>
                <w:rFonts w:eastAsia="TimesNewRomanPSMT" w:cs="Times New Roman"/>
                <w:sz w:val="20"/>
                <w:szCs w:val="20"/>
              </w:rPr>
              <w:t>Количество семинаров, совещаний по сопровождению деятельности заказчика.</w:t>
            </w:r>
          </w:p>
          <w:p w:rsidR="00362D00" w:rsidRPr="002C0EAB" w:rsidRDefault="00362D00" w:rsidP="00362D00">
            <w:pPr>
              <w:pStyle w:val="a3"/>
              <w:numPr>
                <w:ilvl w:val="0"/>
                <w:numId w:val="6"/>
              </w:numPr>
              <w:tabs>
                <w:tab w:val="left" w:pos="341"/>
              </w:tabs>
              <w:ind w:left="0" w:firstLine="7"/>
              <w:jc w:val="both"/>
              <w:rPr>
                <w:rFonts w:cs="Times New Roman"/>
                <w:sz w:val="20"/>
                <w:szCs w:val="20"/>
              </w:rPr>
            </w:pPr>
            <w:r w:rsidRPr="002C0EAB">
              <w:rPr>
                <w:rFonts w:eastAsia="TimesNewRomanPSMT" w:cs="Times New Roman"/>
                <w:sz w:val="20"/>
                <w:szCs w:val="20"/>
              </w:rPr>
              <w:t>Количество разработанных методических рекомендаций, типовых форм документов для заказчиков, информационных писем</w:t>
            </w:r>
            <w:r w:rsidRPr="002C0EAB">
              <w:rPr>
                <w:rFonts w:cs="Times New Roman"/>
                <w:sz w:val="20"/>
                <w:szCs w:val="20"/>
              </w:rPr>
              <w:t xml:space="preserve"> </w:t>
            </w:r>
          </w:p>
        </w:tc>
      </w:tr>
      <w:tr w:rsidR="00362D00" w:rsidRPr="002C0EAB" w:rsidTr="00362D00">
        <w:tc>
          <w:tcPr>
            <w:tcW w:w="7206" w:type="dxa"/>
          </w:tcPr>
          <w:p w:rsidR="00362D00" w:rsidRPr="002C0EAB" w:rsidRDefault="00362D00" w:rsidP="00362D00">
            <w:pPr>
              <w:rPr>
                <w:rFonts w:cs="Times New Roman"/>
                <w:b/>
                <w:sz w:val="20"/>
                <w:szCs w:val="20"/>
              </w:rPr>
            </w:pPr>
            <w:r w:rsidRPr="002C0EAB">
              <w:rPr>
                <w:rFonts w:cs="Times New Roman"/>
                <w:sz w:val="20"/>
                <w:szCs w:val="20"/>
              </w:rPr>
              <w:t>Проекты и (или) программы</w:t>
            </w:r>
          </w:p>
        </w:tc>
        <w:tc>
          <w:tcPr>
            <w:tcW w:w="7472" w:type="dxa"/>
            <w:gridSpan w:val="5"/>
          </w:tcPr>
          <w:p w:rsidR="00362D00" w:rsidRPr="002C0EAB" w:rsidRDefault="00362D00" w:rsidP="00362D00">
            <w:pPr>
              <w:rPr>
                <w:rFonts w:cs="Times New Roman"/>
                <w:sz w:val="20"/>
                <w:szCs w:val="20"/>
              </w:rPr>
            </w:pPr>
            <w:r w:rsidRPr="002C0EAB">
              <w:rPr>
                <w:rFonts w:cs="Times New Roman"/>
                <w:sz w:val="20"/>
                <w:szCs w:val="20"/>
              </w:rPr>
              <w:t>Не предусмотрены</w:t>
            </w:r>
          </w:p>
        </w:tc>
      </w:tr>
      <w:tr w:rsidR="00362D00" w:rsidRPr="002C0EAB" w:rsidTr="00362D00">
        <w:tc>
          <w:tcPr>
            <w:tcW w:w="7206" w:type="dxa"/>
          </w:tcPr>
          <w:p w:rsidR="00362D00" w:rsidRPr="002C0EAB" w:rsidRDefault="00362D00" w:rsidP="00362D00">
            <w:pPr>
              <w:rPr>
                <w:rFonts w:cs="Times New Roman"/>
                <w:b/>
                <w:sz w:val="20"/>
                <w:szCs w:val="20"/>
              </w:rPr>
            </w:pPr>
            <w:r w:rsidRPr="002C0EAB">
              <w:rPr>
                <w:rFonts w:cs="Times New Roman"/>
                <w:sz w:val="20"/>
                <w:szCs w:val="20"/>
              </w:rPr>
              <w:t>Этапы и сроки реализации муниципальной программы</w:t>
            </w:r>
          </w:p>
        </w:tc>
        <w:tc>
          <w:tcPr>
            <w:tcW w:w="7472" w:type="dxa"/>
            <w:gridSpan w:val="5"/>
          </w:tcPr>
          <w:p w:rsidR="00362D00" w:rsidRPr="002C0EAB" w:rsidRDefault="00362D00" w:rsidP="00362D00">
            <w:pPr>
              <w:rPr>
                <w:rFonts w:cs="Times New Roman"/>
                <w:sz w:val="20"/>
                <w:szCs w:val="20"/>
              </w:rPr>
            </w:pPr>
            <w:r w:rsidRPr="002C0EAB">
              <w:rPr>
                <w:rFonts w:cs="Times New Roman"/>
                <w:sz w:val="20"/>
                <w:szCs w:val="20"/>
              </w:rPr>
              <w:t>Этапы не предусмотрены</w:t>
            </w:r>
          </w:p>
          <w:p w:rsidR="00362D00" w:rsidRPr="002C0EAB" w:rsidRDefault="00362D00" w:rsidP="00362D00">
            <w:pPr>
              <w:rPr>
                <w:rFonts w:cs="Times New Roman"/>
                <w:sz w:val="20"/>
                <w:szCs w:val="20"/>
              </w:rPr>
            </w:pPr>
            <w:r w:rsidRPr="002C0EAB">
              <w:rPr>
                <w:rFonts w:cs="Times New Roman"/>
                <w:sz w:val="20"/>
                <w:szCs w:val="20"/>
              </w:rPr>
              <w:t>2022-2024 годы</w:t>
            </w:r>
          </w:p>
        </w:tc>
      </w:tr>
      <w:tr w:rsidR="00362D00" w:rsidRPr="002C0EAB" w:rsidTr="00362D00">
        <w:tc>
          <w:tcPr>
            <w:tcW w:w="7206" w:type="dxa"/>
          </w:tcPr>
          <w:p w:rsidR="00362D00" w:rsidRPr="002C0EAB" w:rsidRDefault="00362D00" w:rsidP="00362D00">
            <w:pPr>
              <w:rPr>
                <w:rFonts w:cs="Times New Roman"/>
                <w:sz w:val="20"/>
                <w:szCs w:val="20"/>
              </w:rPr>
            </w:pPr>
            <w:r w:rsidRPr="002C0EAB">
              <w:rPr>
                <w:rFonts w:cs="Times New Roman"/>
                <w:sz w:val="20"/>
                <w:szCs w:val="20"/>
              </w:rPr>
              <w:t>Объем финансирования муниципальной программы, тыс. рублей &lt;2&gt;</w:t>
            </w:r>
          </w:p>
        </w:tc>
        <w:tc>
          <w:tcPr>
            <w:tcW w:w="996" w:type="dxa"/>
            <w:vMerge w:val="restart"/>
          </w:tcPr>
          <w:p w:rsidR="00362D00" w:rsidRPr="002C0EAB" w:rsidRDefault="00362D00" w:rsidP="00362D00">
            <w:pPr>
              <w:jc w:val="center"/>
              <w:rPr>
                <w:rFonts w:cs="Times New Roman"/>
                <w:sz w:val="20"/>
                <w:szCs w:val="20"/>
              </w:rPr>
            </w:pPr>
            <w:r w:rsidRPr="002C0EAB">
              <w:rPr>
                <w:rFonts w:cs="Times New Roman"/>
                <w:sz w:val="20"/>
                <w:szCs w:val="20"/>
              </w:rPr>
              <w:t>всего</w:t>
            </w:r>
          </w:p>
        </w:tc>
        <w:tc>
          <w:tcPr>
            <w:tcW w:w="6476" w:type="dxa"/>
            <w:gridSpan w:val="4"/>
          </w:tcPr>
          <w:p w:rsidR="00362D00" w:rsidRPr="002C0EAB" w:rsidRDefault="00362D00" w:rsidP="00362D00">
            <w:pPr>
              <w:jc w:val="center"/>
              <w:rPr>
                <w:rFonts w:cs="Times New Roman"/>
                <w:b/>
                <w:sz w:val="20"/>
                <w:szCs w:val="20"/>
              </w:rPr>
            </w:pPr>
            <w:r w:rsidRPr="002C0EAB">
              <w:rPr>
                <w:rFonts w:cs="Times New Roman"/>
                <w:sz w:val="20"/>
                <w:szCs w:val="20"/>
              </w:rPr>
              <w:t>в разрезе источников финансирования</w:t>
            </w:r>
          </w:p>
        </w:tc>
      </w:tr>
      <w:tr w:rsidR="00362D00" w:rsidRPr="002C0EAB" w:rsidTr="00362D00">
        <w:tc>
          <w:tcPr>
            <w:tcW w:w="7206" w:type="dxa"/>
          </w:tcPr>
          <w:p w:rsidR="00362D00" w:rsidRPr="002C0EAB" w:rsidRDefault="00362D00" w:rsidP="00362D00">
            <w:pPr>
              <w:rPr>
                <w:rFonts w:cs="Times New Roman"/>
                <w:sz w:val="20"/>
                <w:szCs w:val="20"/>
              </w:rPr>
            </w:pPr>
            <w:r w:rsidRPr="002C0EAB">
              <w:rPr>
                <w:rFonts w:cs="Times New Roman"/>
                <w:sz w:val="20"/>
                <w:szCs w:val="20"/>
              </w:rPr>
              <w:t>Годы реализации</w:t>
            </w:r>
          </w:p>
        </w:tc>
        <w:tc>
          <w:tcPr>
            <w:tcW w:w="996" w:type="dxa"/>
            <w:vMerge/>
          </w:tcPr>
          <w:p w:rsidR="00362D00" w:rsidRPr="002C0EAB" w:rsidRDefault="00362D00" w:rsidP="00362D00">
            <w:pPr>
              <w:jc w:val="center"/>
              <w:rPr>
                <w:rFonts w:cs="Times New Roman"/>
                <w:b/>
                <w:sz w:val="20"/>
                <w:szCs w:val="20"/>
              </w:rPr>
            </w:pPr>
          </w:p>
        </w:tc>
        <w:tc>
          <w:tcPr>
            <w:tcW w:w="1806" w:type="dxa"/>
          </w:tcPr>
          <w:p w:rsidR="00362D00" w:rsidRPr="002C0EAB" w:rsidRDefault="00362D00" w:rsidP="00362D00">
            <w:pPr>
              <w:jc w:val="center"/>
              <w:rPr>
                <w:rFonts w:cs="Times New Roman"/>
                <w:b/>
                <w:sz w:val="20"/>
                <w:szCs w:val="20"/>
              </w:rPr>
            </w:pPr>
            <w:r w:rsidRPr="002C0EAB">
              <w:rPr>
                <w:rFonts w:cs="Times New Roman"/>
                <w:sz w:val="20"/>
                <w:szCs w:val="20"/>
              </w:rPr>
              <w:t>федеральный бюджет</w:t>
            </w:r>
          </w:p>
        </w:tc>
        <w:tc>
          <w:tcPr>
            <w:tcW w:w="1169" w:type="dxa"/>
          </w:tcPr>
          <w:p w:rsidR="00362D00" w:rsidRPr="002C0EAB" w:rsidRDefault="00362D00" w:rsidP="00362D00">
            <w:pPr>
              <w:pStyle w:val="ConsPlusNormal"/>
              <w:jc w:val="center"/>
              <w:rPr>
                <w:sz w:val="20"/>
              </w:rPr>
            </w:pPr>
            <w:r w:rsidRPr="002C0EAB">
              <w:rPr>
                <w:sz w:val="20"/>
              </w:rPr>
              <w:t>краевой бюджет</w:t>
            </w:r>
          </w:p>
        </w:tc>
        <w:tc>
          <w:tcPr>
            <w:tcW w:w="1337" w:type="dxa"/>
          </w:tcPr>
          <w:p w:rsidR="00362D00" w:rsidRPr="002C0EAB" w:rsidRDefault="00362D00" w:rsidP="00362D00">
            <w:pPr>
              <w:jc w:val="center"/>
              <w:rPr>
                <w:rFonts w:cs="Times New Roman"/>
                <w:b/>
                <w:sz w:val="20"/>
                <w:szCs w:val="20"/>
              </w:rPr>
            </w:pPr>
            <w:r w:rsidRPr="002C0EAB">
              <w:rPr>
                <w:rFonts w:cs="Times New Roman"/>
                <w:sz w:val="20"/>
                <w:szCs w:val="20"/>
              </w:rPr>
              <w:t>местный бюджет</w:t>
            </w:r>
          </w:p>
        </w:tc>
        <w:tc>
          <w:tcPr>
            <w:tcW w:w="2164" w:type="dxa"/>
          </w:tcPr>
          <w:p w:rsidR="00362D00" w:rsidRPr="002C0EAB" w:rsidRDefault="00362D00" w:rsidP="00362D00">
            <w:pPr>
              <w:jc w:val="center"/>
              <w:rPr>
                <w:rFonts w:cs="Times New Roman"/>
                <w:b/>
                <w:sz w:val="20"/>
                <w:szCs w:val="20"/>
              </w:rPr>
            </w:pPr>
            <w:r w:rsidRPr="002C0EAB">
              <w:rPr>
                <w:rFonts w:cs="Times New Roman"/>
                <w:sz w:val="20"/>
                <w:szCs w:val="20"/>
              </w:rPr>
              <w:t>внебюджетные источники</w:t>
            </w:r>
          </w:p>
        </w:tc>
      </w:tr>
      <w:tr w:rsidR="00362D00" w:rsidRPr="002C0EAB" w:rsidTr="00362D00">
        <w:tc>
          <w:tcPr>
            <w:tcW w:w="7206" w:type="dxa"/>
          </w:tcPr>
          <w:p w:rsidR="00362D00" w:rsidRPr="002C0EAB" w:rsidRDefault="00362D00" w:rsidP="00362D00">
            <w:pPr>
              <w:pStyle w:val="ConsPlusNormal"/>
              <w:rPr>
                <w:sz w:val="20"/>
              </w:rPr>
            </w:pPr>
            <w:r w:rsidRPr="002C0EAB">
              <w:rPr>
                <w:sz w:val="20"/>
              </w:rPr>
              <w:t>2022</w:t>
            </w:r>
          </w:p>
        </w:tc>
        <w:tc>
          <w:tcPr>
            <w:tcW w:w="996" w:type="dxa"/>
          </w:tcPr>
          <w:p w:rsidR="00362D00" w:rsidRPr="002C0EAB" w:rsidRDefault="00362D00" w:rsidP="00362D00">
            <w:pPr>
              <w:pStyle w:val="ConsPlusNormal"/>
              <w:jc w:val="center"/>
              <w:rPr>
                <w:sz w:val="20"/>
              </w:rPr>
            </w:pPr>
            <w:r w:rsidRPr="002C0EAB">
              <w:rPr>
                <w:sz w:val="20"/>
              </w:rPr>
              <w:t>6120,8</w:t>
            </w:r>
          </w:p>
        </w:tc>
        <w:tc>
          <w:tcPr>
            <w:tcW w:w="1806" w:type="dxa"/>
          </w:tcPr>
          <w:p w:rsidR="00362D00" w:rsidRPr="002C0EAB" w:rsidRDefault="00362D00" w:rsidP="00362D00">
            <w:pPr>
              <w:pStyle w:val="ConsPlusNormal"/>
              <w:jc w:val="center"/>
              <w:rPr>
                <w:sz w:val="20"/>
              </w:rPr>
            </w:pPr>
            <w:r w:rsidRPr="002C0EAB">
              <w:rPr>
                <w:sz w:val="20"/>
              </w:rPr>
              <w:t>0,0</w:t>
            </w:r>
          </w:p>
        </w:tc>
        <w:tc>
          <w:tcPr>
            <w:tcW w:w="1169" w:type="dxa"/>
          </w:tcPr>
          <w:p w:rsidR="00362D00" w:rsidRPr="002C0EAB" w:rsidRDefault="00362D00" w:rsidP="00362D00">
            <w:pPr>
              <w:pStyle w:val="ConsPlusNormal"/>
              <w:jc w:val="center"/>
              <w:rPr>
                <w:sz w:val="20"/>
              </w:rPr>
            </w:pPr>
            <w:r w:rsidRPr="002C0EAB">
              <w:rPr>
                <w:sz w:val="20"/>
              </w:rPr>
              <w:t>0,0</w:t>
            </w:r>
          </w:p>
        </w:tc>
        <w:tc>
          <w:tcPr>
            <w:tcW w:w="1337" w:type="dxa"/>
          </w:tcPr>
          <w:p w:rsidR="00362D00" w:rsidRPr="002C0EAB" w:rsidRDefault="00362D00" w:rsidP="00362D00">
            <w:pPr>
              <w:pStyle w:val="ConsPlusNormal"/>
              <w:jc w:val="center"/>
              <w:rPr>
                <w:sz w:val="20"/>
              </w:rPr>
            </w:pPr>
            <w:r w:rsidRPr="002C0EAB">
              <w:rPr>
                <w:sz w:val="20"/>
              </w:rPr>
              <w:t>6120,8</w:t>
            </w:r>
          </w:p>
        </w:tc>
        <w:tc>
          <w:tcPr>
            <w:tcW w:w="2164" w:type="dxa"/>
          </w:tcPr>
          <w:p w:rsidR="00362D00" w:rsidRPr="002C0EAB" w:rsidRDefault="00362D00" w:rsidP="00362D00">
            <w:pPr>
              <w:pStyle w:val="ConsPlusNormal"/>
              <w:jc w:val="center"/>
              <w:rPr>
                <w:sz w:val="20"/>
              </w:rPr>
            </w:pPr>
            <w:r w:rsidRPr="002C0EAB">
              <w:rPr>
                <w:sz w:val="20"/>
              </w:rPr>
              <w:t>0,0</w:t>
            </w:r>
          </w:p>
        </w:tc>
      </w:tr>
      <w:tr w:rsidR="00362D00" w:rsidRPr="002C0EAB" w:rsidTr="00362D00">
        <w:tc>
          <w:tcPr>
            <w:tcW w:w="7206" w:type="dxa"/>
          </w:tcPr>
          <w:p w:rsidR="00362D00" w:rsidRPr="002C0EAB" w:rsidRDefault="00362D00" w:rsidP="00362D00">
            <w:pPr>
              <w:pStyle w:val="ConsPlusNormal"/>
              <w:rPr>
                <w:sz w:val="20"/>
              </w:rPr>
            </w:pPr>
            <w:r w:rsidRPr="002C0EAB">
              <w:rPr>
                <w:sz w:val="20"/>
              </w:rPr>
              <w:t>2023</w:t>
            </w:r>
          </w:p>
        </w:tc>
        <w:tc>
          <w:tcPr>
            <w:tcW w:w="996" w:type="dxa"/>
          </w:tcPr>
          <w:p w:rsidR="00362D00" w:rsidRPr="002C0EAB" w:rsidRDefault="00362D00" w:rsidP="00362D00">
            <w:pPr>
              <w:pStyle w:val="ConsPlusNormal"/>
              <w:jc w:val="center"/>
              <w:rPr>
                <w:sz w:val="20"/>
              </w:rPr>
            </w:pPr>
            <w:r w:rsidRPr="002C0EAB">
              <w:rPr>
                <w:sz w:val="20"/>
              </w:rPr>
              <w:t>6249,5</w:t>
            </w:r>
          </w:p>
        </w:tc>
        <w:tc>
          <w:tcPr>
            <w:tcW w:w="1806" w:type="dxa"/>
          </w:tcPr>
          <w:p w:rsidR="00362D00" w:rsidRPr="002C0EAB" w:rsidRDefault="00362D00" w:rsidP="00362D00">
            <w:pPr>
              <w:pStyle w:val="ConsPlusNormal"/>
              <w:jc w:val="center"/>
              <w:rPr>
                <w:sz w:val="20"/>
              </w:rPr>
            </w:pPr>
            <w:r w:rsidRPr="002C0EAB">
              <w:rPr>
                <w:sz w:val="20"/>
              </w:rPr>
              <w:t>0,0</w:t>
            </w:r>
          </w:p>
        </w:tc>
        <w:tc>
          <w:tcPr>
            <w:tcW w:w="1169" w:type="dxa"/>
          </w:tcPr>
          <w:p w:rsidR="00362D00" w:rsidRPr="002C0EAB" w:rsidRDefault="00362D00" w:rsidP="00362D00">
            <w:pPr>
              <w:pStyle w:val="ConsPlusNormal"/>
              <w:jc w:val="center"/>
              <w:rPr>
                <w:sz w:val="20"/>
              </w:rPr>
            </w:pPr>
            <w:r w:rsidRPr="002C0EAB">
              <w:rPr>
                <w:sz w:val="20"/>
              </w:rPr>
              <w:t>0,0</w:t>
            </w:r>
          </w:p>
        </w:tc>
        <w:tc>
          <w:tcPr>
            <w:tcW w:w="1337" w:type="dxa"/>
          </w:tcPr>
          <w:p w:rsidR="00362D00" w:rsidRPr="002C0EAB" w:rsidRDefault="00362D00" w:rsidP="00362D00">
            <w:pPr>
              <w:pStyle w:val="ConsPlusNormal"/>
              <w:jc w:val="center"/>
              <w:rPr>
                <w:sz w:val="20"/>
              </w:rPr>
            </w:pPr>
            <w:r w:rsidRPr="002C0EAB">
              <w:rPr>
                <w:sz w:val="20"/>
              </w:rPr>
              <w:t>6249,5</w:t>
            </w:r>
          </w:p>
        </w:tc>
        <w:tc>
          <w:tcPr>
            <w:tcW w:w="2164" w:type="dxa"/>
          </w:tcPr>
          <w:p w:rsidR="00362D00" w:rsidRPr="002C0EAB" w:rsidRDefault="00362D00" w:rsidP="00362D00">
            <w:pPr>
              <w:pStyle w:val="ConsPlusNormal"/>
              <w:jc w:val="center"/>
              <w:rPr>
                <w:sz w:val="20"/>
              </w:rPr>
            </w:pPr>
            <w:r w:rsidRPr="002C0EAB">
              <w:rPr>
                <w:sz w:val="20"/>
              </w:rPr>
              <w:t>0,0</w:t>
            </w:r>
          </w:p>
        </w:tc>
      </w:tr>
      <w:tr w:rsidR="00362D00" w:rsidRPr="002C0EAB" w:rsidTr="00362D00">
        <w:tc>
          <w:tcPr>
            <w:tcW w:w="7206" w:type="dxa"/>
          </w:tcPr>
          <w:p w:rsidR="00362D00" w:rsidRPr="002C0EAB" w:rsidRDefault="00362D00" w:rsidP="00362D00">
            <w:pPr>
              <w:pStyle w:val="ConsPlusNormal"/>
              <w:rPr>
                <w:sz w:val="20"/>
              </w:rPr>
            </w:pPr>
            <w:r w:rsidRPr="002C0EAB">
              <w:rPr>
                <w:sz w:val="20"/>
              </w:rPr>
              <w:t>2024</w:t>
            </w:r>
          </w:p>
        </w:tc>
        <w:tc>
          <w:tcPr>
            <w:tcW w:w="996" w:type="dxa"/>
          </w:tcPr>
          <w:p w:rsidR="00362D00" w:rsidRPr="002C0EAB" w:rsidRDefault="00362D00" w:rsidP="00362D00">
            <w:pPr>
              <w:pStyle w:val="ConsPlusNormal"/>
              <w:jc w:val="center"/>
              <w:rPr>
                <w:sz w:val="20"/>
              </w:rPr>
            </w:pPr>
            <w:r w:rsidRPr="002C0EAB">
              <w:rPr>
                <w:sz w:val="20"/>
              </w:rPr>
              <w:t>6249,5</w:t>
            </w:r>
          </w:p>
        </w:tc>
        <w:tc>
          <w:tcPr>
            <w:tcW w:w="1806" w:type="dxa"/>
          </w:tcPr>
          <w:p w:rsidR="00362D00" w:rsidRPr="002C0EAB" w:rsidRDefault="00362D00" w:rsidP="00362D00">
            <w:pPr>
              <w:pStyle w:val="ConsPlusNormal"/>
              <w:jc w:val="center"/>
              <w:rPr>
                <w:sz w:val="20"/>
              </w:rPr>
            </w:pPr>
            <w:r w:rsidRPr="002C0EAB">
              <w:rPr>
                <w:sz w:val="20"/>
              </w:rPr>
              <w:t>0,0</w:t>
            </w:r>
          </w:p>
        </w:tc>
        <w:tc>
          <w:tcPr>
            <w:tcW w:w="1169" w:type="dxa"/>
          </w:tcPr>
          <w:p w:rsidR="00362D00" w:rsidRPr="002C0EAB" w:rsidRDefault="00362D00" w:rsidP="00362D00">
            <w:pPr>
              <w:pStyle w:val="ConsPlusNormal"/>
              <w:jc w:val="center"/>
              <w:rPr>
                <w:sz w:val="20"/>
              </w:rPr>
            </w:pPr>
            <w:r w:rsidRPr="002C0EAB">
              <w:rPr>
                <w:sz w:val="20"/>
              </w:rPr>
              <w:t>0,0</w:t>
            </w:r>
          </w:p>
        </w:tc>
        <w:tc>
          <w:tcPr>
            <w:tcW w:w="1337" w:type="dxa"/>
          </w:tcPr>
          <w:p w:rsidR="00362D00" w:rsidRPr="002C0EAB" w:rsidRDefault="00362D00" w:rsidP="00362D00">
            <w:pPr>
              <w:pStyle w:val="ConsPlusNormal"/>
              <w:jc w:val="center"/>
              <w:rPr>
                <w:sz w:val="20"/>
              </w:rPr>
            </w:pPr>
            <w:r w:rsidRPr="002C0EAB">
              <w:rPr>
                <w:sz w:val="20"/>
              </w:rPr>
              <w:t>6249,5</w:t>
            </w:r>
          </w:p>
        </w:tc>
        <w:tc>
          <w:tcPr>
            <w:tcW w:w="2164" w:type="dxa"/>
          </w:tcPr>
          <w:p w:rsidR="00362D00" w:rsidRPr="002C0EAB" w:rsidRDefault="00362D00" w:rsidP="00362D00">
            <w:pPr>
              <w:pStyle w:val="ConsPlusNormal"/>
              <w:jc w:val="center"/>
              <w:rPr>
                <w:sz w:val="20"/>
              </w:rPr>
            </w:pPr>
            <w:r w:rsidRPr="002C0EAB">
              <w:rPr>
                <w:sz w:val="20"/>
              </w:rPr>
              <w:t>0,0</w:t>
            </w:r>
          </w:p>
        </w:tc>
      </w:tr>
      <w:tr w:rsidR="00362D00" w:rsidRPr="002C0EAB" w:rsidTr="00362D00">
        <w:tc>
          <w:tcPr>
            <w:tcW w:w="7206" w:type="dxa"/>
          </w:tcPr>
          <w:p w:rsidR="00362D00" w:rsidRPr="002C0EAB" w:rsidRDefault="00362D00" w:rsidP="00362D00">
            <w:pPr>
              <w:pStyle w:val="ConsPlusNormal"/>
              <w:rPr>
                <w:sz w:val="20"/>
              </w:rPr>
            </w:pPr>
            <w:r w:rsidRPr="002C0EAB">
              <w:rPr>
                <w:sz w:val="20"/>
              </w:rPr>
              <w:t>Всего</w:t>
            </w:r>
          </w:p>
        </w:tc>
        <w:tc>
          <w:tcPr>
            <w:tcW w:w="996" w:type="dxa"/>
          </w:tcPr>
          <w:p w:rsidR="00362D00" w:rsidRPr="002C0EAB" w:rsidRDefault="00362D00" w:rsidP="00362D00">
            <w:pPr>
              <w:pStyle w:val="ConsPlusNormal"/>
              <w:jc w:val="center"/>
              <w:rPr>
                <w:sz w:val="20"/>
              </w:rPr>
            </w:pPr>
            <w:r w:rsidRPr="002C0EAB">
              <w:rPr>
                <w:sz w:val="20"/>
              </w:rPr>
              <w:t>18619,8</w:t>
            </w:r>
          </w:p>
        </w:tc>
        <w:tc>
          <w:tcPr>
            <w:tcW w:w="1806" w:type="dxa"/>
          </w:tcPr>
          <w:p w:rsidR="00362D00" w:rsidRPr="002C0EAB" w:rsidRDefault="00362D00" w:rsidP="00362D00">
            <w:pPr>
              <w:pStyle w:val="ConsPlusNormal"/>
              <w:jc w:val="center"/>
              <w:rPr>
                <w:sz w:val="20"/>
              </w:rPr>
            </w:pPr>
            <w:r w:rsidRPr="002C0EAB">
              <w:rPr>
                <w:sz w:val="20"/>
              </w:rPr>
              <w:t>0,0</w:t>
            </w:r>
          </w:p>
        </w:tc>
        <w:tc>
          <w:tcPr>
            <w:tcW w:w="1169" w:type="dxa"/>
          </w:tcPr>
          <w:p w:rsidR="00362D00" w:rsidRPr="002C0EAB" w:rsidRDefault="00362D00" w:rsidP="00362D00">
            <w:pPr>
              <w:pStyle w:val="ConsPlusNormal"/>
              <w:jc w:val="center"/>
              <w:rPr>
                <w:sz w:val="20"/>
              </w:rPr>
            </w:pPr>
            <w:r w:rsidRPr="002C0EAB">
              <w:rPr>
                <w:sz w:val="20"/>
              </w:rPr>
              <w:t>0,0</w:t>
            </w:r>
          </w:p>
        </w:tc>
        <w:tc>
          <w:tcPr>
            <w:tcW w:w="1337" w:type="dxa"/>
          </w:tcPr>
          <w:p w:rsidR="00362D00" w:rsidRPr="002C0EAB" w:rsidRDefault="00362D00" w:rsidP="00362D00">
            <w:pPr>
              <w:pStyle w:val="ConsPlusNormal"/>
              <w:jc w:val="center"/>
              <w:rPr>
                <w:sz w:val="20"/>
              </w:rPr>
            </w:pPr>
            <w:r w:rsidRPr="002C0EAB">
              <w:rPr>
                <w:sz w:val="20"/>
              </w:rPr>
              <w:t>18619,8</w:t>
            </w:r>
          </w:p>
        </w:tc>
        <w:tc>
          <w:tcPr>
            <w:tcW w:w="2164" w:type="dxa"/>
          </w:tcPr>
          <w:p w:rsidR="00362D00" w:rsidRPr="002C0EAB" w:rsidRDefault="00362D00" w:rsidP="00362D00">
            <w:pPr>
              <w:pStyle w:val="ConsPlusNormal"/>
              <w:jc w:val="center"/>
              <w:rPr>
                <w:sz w:val="20"/>
              </w:rPr>
            </w:pPr>
            <w:r w:rsidRPr="002C0EAB">
              <w:rPr>
                <w:sz w:val="20"/>
              </w:rPr>
              <w:t>0,0</w:t>
            </w:r>
          </w:p>
        </w:tc>
      </w:tr>
      <w:tr w:rsidR="00362D00" w:rsidRPr="002C0EAB" w:rsidTr="00362D00">
        <w:tc>
          <w:tcPr>
            <w:tcW w:w="14678" w:type="dxa"/>
            <w:gridSpan w:val="6"/>
          </w:tcPr>
          <w:p w:rsidR="00362D00" w:rsidRPr="002C0EAB" w:rsidRDefault="00362D00" w:rsidP="00362D00">
            <w:pPr>
              <w:pStyle w:val="ConsPlusNormal"/>
              <w:jc w:val="center"/>
              <w:rPr>
                <w:sz w:val="20"/>
              </w:rPr>
            </w:pPr>
            <w:r w:rsidRPr="002C0EAB">
              <w:rPr>
                <w:sz w:val="20"/>
              </w:rPr>
              <w:t>расходы, связанные с реализацией проектов или программ &lt;3&gt;</w:t>
            </w:r>
          </w:p>
        </w:tc>
      </w:tr>
      <w:tr w:rsidR="00362D00" w:rsidRPr="002C0EAB" w:rsidTr="00362D00">
        <w:tc>
          <w:tcPr>
            <w:tcW w:w="7206" w:type="dxa"/>
          </w:tcPr>
          <w:p w:rsidR="00362D00" w:rsidRPr="002C0EAB" w:rsidRDefault="00362D00" w:rsidP="00362D00">
            <w:pPr>
              <w:pStyle w:val="ConsPlusNormal"/>
              <w:rPr>
                <w:sz w:val="20"/>
              </w:rPr>
            </w:pPr>
            <w:r w:rsidRPr="002C0EAB">
              <w:rPr>
                <w:sz w:val="20"/>
              </w:rPr>
              <w:t>2022</w:t>
            </w:r>
          </w:p>
        </w:tc>
        <w:tc>
          <w:tcPr>
            <w:tcW w:w="996" w:type="dxa"/>
          </w:tcPr>
          <w:p w:rsidR="00362D00" w:rsidRPr="002C0EAB" w:rsidRDefault="00362D00" w:rsidP="00362D00">
            <w:pPr>
              <w:pStyle w:val="ConsPlusNormal"/>
              <w:jc w:val="center"/>
              <w:rPr>
                <w:sz w:val="20"/>
              </w:rPr>
            </w:pPr>
            <w:r w:rsidRPr="002C0EAB">
              <w:rPr>
                <w:sz w:val="20"/>
              </w:rPr>
              <w:t>0,0</w:t>
            </w:r>
          </w:p>
        </w:tc>
        <w:tc>
          <w:tcPr>
            <w:tcW w:w="1806" w:type="dxa"/>
          </w:tcPr>
          <w:p w:rsidR="00362D00" w:rsidRPr="002C0EAB" w:rsidRDefault="00362D00" w:rsidP="00362D00">
            <w:pPr>
              <w:pStyle w:val="ConsPlusNormal"/>
              <w:jc w:val="center"/>
              <w:rPr>
                <w:sz w:val="20"/>
              </w:rPr>
            </w:pPr>
            <w:r w:rsidRPr="002C0EAB">
              <w:rPr>
                <w:sz w:val="20"/>
              </w:rPr>
              <w:t>0,0</w:t>
            </w:r>
          </w:p>
        </w:tc>
        <w:tc>
          <w:tcPr>
            <w:tcW w:w="1169" w:type="dxa"/>
          </w:tcPr>
          <w:p w:rsidR="00362D00" w:rsidRPr="002C0EAB" w:rsidRDefault="00362D00" w:rsidP="00362D00">
            <w:pPr>
              <w:pStyle w:val="ConsPlusNormal"/>
              <w:jc w:val="center"/>
              <w:rPr>
                <w:sz w:val="20"/>
              </w:rPr>
            </w:pPr>
            <w:r w:rsidRPr="002C0EAB">
              <w:rPr>
                <w:sz w:val="20"/>
              </w:rPr>
              <w:t>0,0</w:t>
            </w:r>
          </w:p>
        </w:tc>
        <w:tc>
          <w:tcPr>
            <w:tcW w:w="1337" w:type="dxa"/>
          </w:tcPr>
          <w:p w:rsidR="00362D00" w:rsidRPr="002C0EAB" w:rsidRDefault="00362D00" w:rsidP="00362D00">
            <w:pPr>
              <w:pStyle w:val="ConsPlusNormal"/>
              <w:jc w:val="center"/>
              <w:rPr>
                <w:sz w:val="20"/>
              </w:rPr>
            </w:pPr>
            <w:r w:rsidRPr="002C0EAB">
              <w:rPr>
                <w:sz w:val="20"/>
              </w:rPr>
              <w:t>0,0</w:t>
            </w:r>
          </w:p>
        </w:tc>
        <w:tc>
          <w:tcPr>
            <w:tcW w:w="2164" w:type="dxa"/>
          </w:tcPr>
          <w:p w:rsidR="00362D00" w:rsidRPr="002C0EAB" w:rsidRDefault="00362D00" w:rsidP="00362D00">
            <w:pPr>
              <w:pStyle w:val="ConsPlusNormal"/>
              <w:jc w:val="center"/>
              <w:rPr>
                <w:sz w:val="20"/>
              </w:rPr>
            </w:pPr>
            <w:r w:rsidRPr="002C0EAB">
              <w:rPr>
                <w:sz w:val="20"/>
              </w:rPr>
              <w:t>0,0</w:t>
            </w:r>
          </w:p>
        </w:tc>
      </w:tr>
      <w:tr w:rsidR="00362D00" w:rsidRPr="002C0EAB" w:rsidTr="00362D00">
        <w:tc>
          <w:tcPr>
            <w:tcW w:w="7206" w:type="dxa"/>
          </w:tcPr>
          <w:p w:rsidR="00362D00" w:rsidRPr="002C0EAB" w:rsidRDefault="00362D00" w:rsidP="00362D00">
            <w:pPr>
              <w:pStyle w:val="ConsPlusNormal"/>
              <w:rPr>
                <w:sz w:val="20"/>
              </w:rPr>
            </w:pPr>
            <w:r w:rsidRPr="002C0EAB">
              <w:rPr>
                <w:sz w:val="20"/>
              </w:rPr>
              <w:t>2023</w:t>
            </w:r>
          </w:p>
        </w:tc>
        <w:tc>
          <w:tcPr>
            <w:tcW w:w="996" w:type="dxa"/>
          </w:tcPr>
          <w:p w:rsidR="00362D00" w:rsidRPr="002C0EAB" w:rsidRDefault="00362D00" w:rsidP="00362D00">
            <w:pPr>
              <w:pStyle w:val="ConsPlusNormal"/>
              <w:jc w:val="center"/>
              <w:rPr>
                <w:sz w:val="20"/>
              </w:rPr>
            </w:pPr>
            <w:r w:rsidRPr="002C0EAB">
              <w:rPr>
                <w:sz w:val="20"/>
              </w:rPr>
              <w:t>0,0</w:t>
            </w:r>
          </w:p>
        </w:tc>
        <w:tc>
          <w:tcPr>
            <w:tcW w:w="1806" w:type="dxa"/>
          </w:tcPr>
          <w:p w:rsidR="00362D00" w:rsidRPr="002C0EAB" w:rsidRDefault="00362D00" w:rsidP="00362D00">
            <w:pPr>
              <w:pStyle w:val="ConsPlusNormal"/>
              <w:jc w:val="center"/>
              <w:rPr>
                <w:sz w:val="20"/>
              </w:rPr>
            </w:pPr>
            <w:r w:rsidRPr="002C0EAB">
              <w:rPr>
                <w:sz w:val="20"/>
              </w:rPr>
              <w:t>0,0</w:t>
            </w:r>
          </w:p>
        </w:tc>
        <w:tc>
          <w:tcPr>
            <w:tcW w:w="1169" w:type="dxa"/>
          </w:tcPr>
          <w:p w:rsidR="00362D00" w:rsidRPr="002C0EAB" w:rsidRDefault="00362D00" w:rsidP="00362D00">
            <w:pPr>
              <w:pStyle w:val="ConsPlusNormal"/>
              <w:jc w:val="center"/>
              <w:rPr>
                <w:sz w:val="20"/>
              </w:rPr>
            </w:pPr>
            <w:r w:rsidRPr="002C0EAB">
              <w:rPr>
                <w:sz w:val="20"/>
              </w:rPr>
              <w:t>0,0</w:t>
            </w:r>
          </w:p>
        </w:tc>
        <w:tc>
          <w:tcPr>
            <w:tcW w:w="1337" w:type="dxa"/>
          </w:tcPr>
          <w:p w:rsidR="00362D00" w:rsidRPr="002C0EAB" w:rsidRDefault="00362D00" w:rsidP="00362D00">
            <w:pPr>
              <w:pStyle w:val="ConsPlusNormal"/>
              <w:jc w:val="center"/>
              <w:rPr>
                <w:sz w:val="20"/>
              </w:rPr>
            </w:pPr>
            <w:r w:rsidRPr="002C0EAB">
              <w:rPr>
                <w:sz w:val="20"/>
              </w:rPr>
              <w:t>0,0</w:t>
            </w:r>
          </w:p>
        </w:tc>
        <w:tc>
          <w:tcPr>
            <w:tcW w:w="2164" w:type="dxa"/>
          </w:tcPr>
          <w:p w:rsidR="00362D00" w:rsidRPr="002C0EAB" w:rsidRDefault="00362D00" w:rsidP="00362D00">
            <w:pPr>
              <w:pStyle w:val="ConsPlusNormal"/>
              <w:jc w:val="center"/>
              <w:rPr>
                <w:sz w:val="20"/>
              </w:rPr>
            </w:pPr>
            <w:r w:rsidRPr="002C0EAB">
              <w:rPr>
                <w:sz w:val="20"/>
              </w:rPr>
              <w:t>0,0</w:t>
            </w:r>
          </w:p>
        </w:tc>
      </w:tr>
      <w:tr w:rsidR="00362D00" w:rsidRPr="002C0EAB" w:rsidTr="00362D00">
        <w:tc>
          <w:tcPr>
            <w:tcW w:w="7206" w:type="dxa"/>
          </w:tcPr>
          <w:p w:rsidR="00362D00" w:rsidRPr="002C0EAB" w:rsidRDefault="00362D00" w:rsidP="00362D00">
            <w:pPr>
              <w:pStyle w:val="ConsPlusNormal"/>
              <w:rPr>
                <w:sz w:val="20"/>
              </w:rPr>
            </w:pPr>
            <w:r w:rsidRPr="002C0EAB">
              <w:rPr>
                <w:sz w:val="20"/>
              </w:rPr>
              <w:t>2024</w:t>
            </w:r>
          </w:p>
        </w:tc>
        <w:tc>
          <w:tcPr>
            <w:tcW w:w="996" w:type="dxa"/>
          </w:tcPr>
          <w:p w:rsidR="00362D00" w:rsidRPr="002C0EAB" w:rsidRDefault="00362D00" w:rsidP="00362D00">
            <w:pPr>
              <w:pStyle w:val="ConsPlusNormal"/>
              <w:jc w:val="center"/>
              <w:rPr>
                <w:sz w:val="20"/>
              </w:rPr>
            </w:pPr>
            <w:r w:rsidRPr="002C0EAB">
              <w:rPr>
                <w:sz w:val="20"/>
              </w:rPr>
              <w:t>0,0</w:t>
            </w:r>
          </w:p>
        </w:tc>
        <w:tc>
          <w:tcPr>
            <w:tcW w:w="1806" w:type="dxa"/>
          </w:tcPr>
          <w:p w:rsidR="00362D00" w:rsidRPr="002C0EAB" w:rsidRDefault="00362D00" w:rsidP="00362D00">
            <w:pPr>
              <w:pStyle w:val="ConsPlusNormal"/>
              <w:jc w:val="center"/>
              <w:rPr>
                <w:sz w:val="20"/>
              </w:rPr>
            </w:pPr>
            <w:r w:rsidRPr="002C0EAB">
              <w:rPr>
                <w:sz w:val="20"/>
              </w:rPr>
              <w:t>0,0</w:t>
            </w:r>
          </w:p>
        </w:tc>
        <w:tc>
          <w:tcPr>
            <w:tcW w:w="1169" w:type="dxa"/>
          </w:tcPr>
          <w:p w:rsidR="00362D00" w:rsidRPr="002C0EAB" w:rsidRDefault="00362D00" w:rsidP="00362D00">
            <w:pPr>
              <w:pStyle w:val="ConsPlusNormal"/>
              <w:jc w:val="center"/>
              <w:rPr>
                <w:sz w:val="20"/>
              </w:rPr>
            </w:pPr>
            <w:r w:rsidRPr="002C0EAB">
              <w:rPr>
                <w:sz w:val="20"/>
              </w:rPr>
              <w:t>0,0</w:t>
            </w:r>
          </w:p>
        </w:tc>
        <w:tc>
          <w:tcPr>
            <w:tcW w:w="1337" w:type="dxa"/>
          </w:tcPr>
          <w:p w:rsidR="00362D00" w:rsidRPr="002C0EAB" w:rsidRDefault="00362D00" w:rsidP="00362D00">
            <w:pPr>
              <w:pStyle w:val="ConsPlusNormal"/>
              <w:jc w:val="center"/>
              <w:rPr>
                <w:sz w:val="20"/>
              </w:rPr>
            </w:pPr>
            <w:r w:rsidRPr="002C0EAB">
              <w:rPr>
                <w:sz w:val="20"/>
              </w:rPr>
              <w:t>0,0</w:t>
            </w:r>
          </w:p>
        </w:tc>
        <w:tc>
          <w:tcPr>
            <w:tcW w:w="2164" w:type="dxa"/>
          </w:tcPr>
          <w:p w:rsidR="00362D00" w:rsidRPr="002C0EAB" w:rsidRDefault="00362D00" w:rsidP="00362D00">
            <w:pPr>
              <w:pStyle w:val="ConsPlusNormal"/>
              <w:jc w:val="center"/>
              <w:rPr>
                <w:sz w:val="20"/>
              </w:rPr>
            </w:pPr>
            <w:r w:rsidRPr="002C0EAB">
              <w:rPr>
                <w:sz w:val="20"/>
              </w:rPr>
              <w:t>0,0</w:t>
            </w:r>
          </w:p>
        </w:tc>
      </w:tr>
      <w:tr w:rsidR="00362D00" w:rsidRPr="002C0EAB" w:rsidTr="00362D00">
        <w:tc>
          <w:tcPr>
            <w:tcW w:w="7206" w:type="dxa"/>
          </w:tcPr>
          <w:p w:rsidR="00362D00" w:rsidRPr="002C0EAB" w:rsidRDefault="00362D00" w:rsidP="00362D00">
            <w:pPr>
              <w:pStyle w:val="ConsPlusNormal"/>
              <w:rPr>
                <w:sz w:val="20"/>
              </w:rPr>
            </w:pPr>
            <w:r w:rsidRPr="002C0EAB">
              <w:rPr>
                <w:sz w:val="20"/>
              </w:rPr>
              <w:t>Всего</w:t>
            </w:r>
          </w:p>
        </w:tc>
        <w:tc>
          <w:tcPr>
            <w:tcW w:w="996" w:type="dxa"/>
          </w:tcPr>
          <w:p w:rsidR="00362D00" w:rsidRPr="002C0EAB" w:rsidRDefault="00362D00" w:rsidP="00362D00">
            <w:pPr>
              <w:pStyle w:val="ConsPlusNormal"/>
              <w:jc w:val="center"/>
              <w:rPr>
                <w:sz w:val="20"/>
              </w:rPr>
            </w:pPr>
            <w:r w:rsidRPr="002C0EAB">
              <w:rPr>
                <w:sz w:val="20"/>
              </w:rPr>
              <w:t>0,0</w:t>
            </w:r>
          </w:p>
        </w:tc>
        <w:tc>
          <w:tcPr>
            <w:tcW w:w="1806" w:type="dxa"/>
          </w:tcPr>
          <w:p w:rsidR="00362D00" w:rsidRPr="002C0EAB" w:rsidRDefault="00362D00" w:rsidP="00362D00">
            <w:pPr>
              <w:pStyle w:val="ConsPlusNormal"/>
              <w:jc w:val="center"/>
              <w:rPr>
                <w:sz w:val="20"/>
              </w:rPr>
            </w:pPr>
            <w:r w:rsidRPr="002C0EAB">
              <w:rPr>
                <w:sz w:val="20"/>
              </w:rPr>
              <w:t>0,0</w:t>
            </w:r>
          </w:p>
        </w:tc>
        <w:tc>
          <w:tcPr>
            <w:tcW w:w="1169" w:type="dxa"/>
          </w:tcPr>
          <w:p w:rsidR="00362D00" w:rsidRPr="002C0EAB" w:rsidRDefault="00362D00" w:rsidP="00362D00">
            <w:pPr>
              <w:pStyle w:val="ConsPlusNormal"/>
              <w:jc w:val="center"/>
              <w:rPr>
                <w:sz w:val="20"/>
              </w:rPr>
            </w:pPr>
            <w:r w:rsidRPr="002C0EAB">
              <w:rPr>
                <w:sz w:val="20"/>
              </w:rPr>
              <w:t>0,0</w:t>
            </w:r>
          </w:p>
        </w:tc>
        <w:tc>
          <w:tcPr>
            <w:tcW w:w="1337" w:type="dxa"/>
          </w:tcPr>
          <w:p w:rsidR="00362D00" w:rsidRPr="002C0EAB" w:rsidRDefault="00362D00" w:rsidP="00362D00">
            <w:pPr>
              <w:pStyle w:val="ConsPlusNormal"/>
              <w:jc w:val="center"/>
              <w:rPr>
                <w:sz w:val="20"/>
              </w:rPr>
            </w:pPr>
            <w:r w:rsidRPr="002C0EAB">
              <w:rPr>
                <w:sz w:val="20"/>
              </w:rPr>
              <w:t>0,0</w:t>
            </w:r>
          </w:p>
        </w:tc>
        <w:tc>
          <w:tcPr>
            <w:tcW w:w="2164" w:type="dxa"/>
          </w:tcPr>
          <w:p w:rsidR="00362D00" w:rsidRPr="002C0EAB" w:rsidRDefault="00362D00" w:rsidP="00362D00">
            <w:pPr>
              <w:pStyle w:val="ConsPlusNormal"/>
              <w:jc w:val="center"/>
              <w:rPr>
                <w:sz w:val="20"/>
              </w:rPr>
            </w:pPr>
            <w:r w:rsidRPr="002C0EAB">
              <w:rPr>
                <w:sz w:val="20"/>
              </w:rPr>
              <w:t>0,0</w:t>
            </w:r>
          </w:p>
        </w:tc>
      </w:tr>
      <w:tr w:rsidR="00362D00" w:rsidRPr="002C0EAB" w:rsidTr="00362D00">
        <w:tc>
          <w:tcPr>
            <w:tcW w:w="14678" w:type="dxa"/>
            <w:gridSpan w:val="6"/>
          </w:tcPr>
          <w:p w:rsidR="00362D00" w:rsidRPr="002C0EAB" w:rsidRDefault="00362D00" w:rsidP="00362D00">
            <w:pPr>
              <w:pStyle w:val="ConsPlusNormal"/>
              <w:jc w:val="center"/>
              <w:rPr>
                <w:sz w:val="20"/>
              </w:rPr>
            </w:pPr>
            <w:r w:rsidRPr="002C0EAB">
              <w:rPr>
                <w:sz w:val="20"/>
              </w:rPr>
              <w:t>расходы, связанные с осуществлением капитальных вложений в объекты капитального строительства</w:t>
            </w:r>
          </w:p>
          <w:p w:rsidR="00362D00" w:rsidRPr="002C0EAB" w:rsidRDefault="00362D00" w:rsidP="00362D00">
            <w:pPr>
              <w:pStyle w:val="ConsPlusNormal"/>
              <w:jc w:val="center"/>
              <w:rPr>
                <w:sz w:val="20"/>
              </w:rPr>
            </w:pPr>
            <w:r w:rsidRPr="002C0EAB">
              <w:rPr>
                <w:sz w:val="20"/>
              </w:rPr>
              <w:t>муниципальной собственности муниципального образования Темрюкский район &lt;3&gt;</w:t>
            </w:r>
          </w:p>
        </w:tc>
      </w:tr>
      <w:tr w:rsidR="00362D00" w:rsidRPr="002C0EAB" w:rsidTr="00362D00">
        <w:tc>
          <w:tcPr>
            <w:tcW w:w="7206" w:type="dxa"/>
          </w:tcPr>
          <w:p w:rsidR="00362D00" w:rsidRPr="002C0EAB" w:rsidRDefault="00362D00" w:rsidP="00362D00">
            <w:pPr>
              <w:pStyle w:val="ConsPlusNormal"/>
              <w:rPr>
                <w:sz w:val="20"/>
              </w:rPr>
            </w:pPr>
            <w:r w:rsidRPr="002C0EAB">
              <w:rPr>
                <w:sz w:val="20"/>
              </w:rPr>
              <w:t>2022</w:t>
            </w:r>
          </w:p>
        </w:tc>
        <w:tc>
          <w:tcPr>
            <w:tcW w:w="996" w:type="dxa"/>
          </w:tcPr>
          <w:p w:rsidR="00362D00" w:rsidRPr="002C0EAB" w:rsidRDefault="00362D00" w:rsidP="00362D00">
            <w:pPr>
              <w:pStyle w:val="ConsPlusNormal"/>
              <w:jc w:val="center"/>
              <w:rPr>
                <w:sz w:val="20"/>
              </w:rPr>
            </w:pPr>
            <w:r w:rsidRPr="002C0EAB">
              <w:rPr>
                <w:sz w:val="20"/>
              </w:rPr>
              <w:t>0,0</w:t>
            </w:r>
          </w:p>
        </w:tc>
        <w:tc>
          <w:tcPr>
            <w:tcW w:w="1806" w:type="dxa"/>
          </w:tcPr>
          <w:p w:rsidR="00362D00" w:rsidRPr="002C0EAB" w:rsidRDefault="00362D00" w:rsidP="00362D00">
            <w:pPr>
              <w:pStyle w:val="ConsPlusNormal"/>
              <w:jc w:val="center"/>
              <w:rPr>
                <w:sz w:val="20"/>
              </w:rPr>
            </w:pPr>
            <w:r w:rsidRPr="002C0EAB">
              <w:rPr>
                <w:sz w:val="20"/>
              </w:rPr>
              <w:t>0,0</w:t>
            </w:r>
          </w:p>
        </w:tc>
        <w:tc>
          <w:tcPr>
            <w:tcW w:w="1169" w:type="dxa"/>
          </w:tcPr>
          <w:p w:rsidR="00362D00" w:rsidRPr="002C0EAB" w:rsidRDefault="00362D00" w:rsidP="00362D00">
            <w:pPr>
              <w:pStyle w:val="ConsPlusNormal"/>
              <w:jc w:val="center"/>
              <w:rPr>
                <w:sz w:val="20"/>
              </w:rPr>
            </w:pPr>
            <w:r w:rsidRPr="002C0EAB">
              <w:rPr>
                <w:sz w:val="20"/>
              </w:rPr>
              <w:t>0,0</w:t>
            </w:r>
          </w:p>
        </w:tc>
        <w:tc>
          <w:tcPr>
            <w:tcW w:w="1337" w:type="dxa"/>
          </w:tcPr>
          <w:p w:rsidR="00362D00" w:rsidRPr="002C0EAB" w:rsidRDefault="00362D00" w:rsidP="00362D00">
            <w:pPr>
              <w:pStyle w:val="ConsPlusNormal"/>
              <w:jc w:val="center"/>
              <w:rPr>
                <w:sz w:val="20"/>
              </w:rPr>
            </w:pPr>
            <w:r w:rsidRPr="002C0EAB">
              <w:rPr>
                <w:sz w:val="20"/>
              </w:rPr>
              <w:t>0,0</w:t>
            </w:r>
          </w:p>
        </w:tc>
        <w:tc>
          <w:tcPr>
            <w:tcW w:w="2164" w:type="dxa"/>
          </w:tcPr>
          <w:p w:rsidR="00362D00" w:rsidRPr="002C0EAB" w:rsidRDefault="00362D00" w:rsidP="00362D00">
            <w:pPr>
              <w:pStyle w:val="ConsPlusNormal"/>
              <w:jc w:val="center"/>
              <w:rPr>
                <w:sz w:val="20"/>
              </w:rPr>
            </w:pPr>
            <w:r w:rsidRPr="002C0EAB">
              <w:rPr>
                <w:sz w:val="20"/>
              </w:rPr>
              <w:t>0,0</w:t>
            </w:r>
          </w:p>
        </w:tc>
      </w:tr>
      <w:tr w:rsidR="00362D00" w:rsidRPr="002C0EAB" w:rsidTr="00362D00">
        <w:tc>
          <w:tcPr>
            <w:tcW w:w="7206" w:type="dxa"/>
          </w:tcPr>
          <w:p w:rsidR="00362D00" w:rsidRPr="002C0EAB" w:rsidRDefault="00362D00" w:rsidP="00362D00">
            <w:pPr>
              <w:pStyle w:val="ConsPlusNormal"/>
              <w:rPr>
                <w:sz w:val="20"/>
              </w:rPr>
            </w:pPr>
            <w:r w:rsidRPr="002C0EAB">
              <w:rPr>
                <w:sz w:val="20"/>
              </w:rPr>
              <w:lastRenderedPageBreak/>
              <w:t>2023</w:t>
            </w:r>
          </w:p>
        </w:tc>
        <w:tc>
          <w:tcPr>
            <w:tcW w:w="996" w:type="dxa"/>
          </w:tcPr>
          <w:p w:rsidR="00362D00" w:rsidRPr="002C0EAB" w:rsidRDefault="00362D00" w:rsidP="00362D00">
            <w:pPr>
              <w:pStyle w:val="ConsPlusNormal"/>
              <w:jc w:val="center"/>
              <w:rPr>
                <w:sz w:val="20"/>
              </w:rPr>
            </w:pPr>
            <w:r w:rsidRPr="002C0EAB">
              <w:rPr>
                <w:sz w:val="20"/>
              </w:rPr>
              <w:t>0,0</w:t>
            </w:r>
          </w:p>
        </w:tc>
        <w:tc>
          <w:tcPr>
            <w:tcW w:w="1806" w:type="dxa"/>
          </w:tcPr>
          <w:p w:rsidR="00362D00" w:rsidRPr="002C0EAB" w:rsidRDefault="00362D00" w:rsidP="00362D00">
            <w:pPr>
              <w:pStyle w:val="ConsPlusNormal"/>
              <w:jc w:val="center"/>
              <w:rPr>
                <w:sz w:val="20"/>
              </w:rPr>
            </w:pPr>
            <w:r w:rsidRPr="002C0EAB">
              <w:rPr>
                <w:sz w:val="20"/>
              </w:rPr>
              <w:t>0,0</w:t>
            </w:r>
          </w:p>
        </w:tc>
        <w:tc>
          <w:tcPr>
            <w:tcW w:w="1169" w:type="dxa"/>
          </w:tcPr>
          <w:p w:rsidR="00362D00" w:rsidRPr="002C0EAB" w:rsidRDefault="00362D00" w:rsidP="00362D00">
            <w:pPr>
              <w:pStyle w:val="ConsPlusNormal"/>
              <w:jc w:val="center"/>
              <w:rPr>
                <w:sz w:val="20"/>
              </w:rPr>
            </w:pPr>
            <w:r w:rsidRPr="002C0EAB">
              <w:rPr>
                <w:sz w:val="20"/>
              </w:rPr>
              <w:t>0,0</w:t>
            </w:r>
          </w:p>
        </w:tc>
        <w:tc>
          <w:tcPr>
            <w:tcW w:w="1337" w:type="dxa"/>
          </w:tcPr>
          <w:p w:rsidR="00362D00" w:rsidRPr="002C0EAB" w:rsidRDefault="00362D00" w:rsidP="00362D00">
            <w:pPr>
              <w:pStyle w:val="ConsPlusNormal"/>
              <w:jc w:val="center"/>
              <w:rPr>
                <w:sz w:val="20"/>
              </w:rPr>
            </w:pPr>
            <w:r w:rsidRPr="002C0EAB">
              <w:rPr>
                <w:sz w:val="20"/>
              </w:rPr>
              <w:t>0,0</w:t>
            </w:r>
          </w:p>
        </w:tc>
        <w:tc>
          <w:tcPr>
            <w:tcW w:w="2164" w:type="dxa"/>
          </w:tcPr>
          <w:p w:rsidR="00362D00" w:rsidRPr="002C0EAB" w:rsidRDefault="00362D00" w:rsidP="00362D00">
            <w:pPr>
              <w:pStyle w:val="ConsPlusNormal"/>
              <w:jc w:val="center"/>
              <w:rPr>
                <w:sz w:val="20"/>
              </w:rPr>
            </w:pPr>
            <w:r w:rsidRPr="002C0EAB">
              <w:rPr>
                <w:sz w:val="20"/>
              </w:rPr>
              <w:t>0,0</w:t>
            </w:r>
          </w:p>
        </w:tc>
      </w:tr>
      <w:tr w:rsidR="00362D00" w:rsidRPr="002C0EAB" w:rsidTr="00362D00">
        <w:tc>
          <w:tcPr>
            <w:tcW w:w="7206" w:type="dxa"/>
          </w:tcPr>
          <w:p w:rsidR="00362D00" w:rsidRPr="002C0EAB" w:rsidRDefault="00362D00" w:rsidP="00362D00">
            <w:pPr>
              <w:pStyle w:val="ConsPlusNormal"/>
              <w:rPr>
                <w:sz w:val="20"/>
              </w:rPr>
            </w:pPr>
            <w:r w:rsidRPr="002C0EAB">
              <w:rPr>
                <w:sz w:val="20"/>
              </w:rPr>
              <w:t>2024</w:t>
            </w:r>
          </w:p>
        </w:tc>
        <w:tc>
          <w:tcPr>
            <w:tcW w:w="996" w:type="dxa"/>
          </w:tcPr>
          <w:p w:rsidR="00362D00" w:rsidRPr="002C0EAB" w:rsidRDefault="00362D00" w:rsidP="00362D00">
            <w:pPr>
              <w:pStyle w:val="ConsPlusNormal"/>
              <w:jc w:val="center"/>
              <w:rPr>
                <w:sz w:val="20"/>
              </w:rPr>
            </w:pPr>
            <w:r w:rsidRPr="002C0EAB">
              <w:rPr>
                <w:sz w:val="20"/>
              </w:rPr>
              <w:t>0,0</w:t>
            </w:r>
          </w:p>
        </w:tc>
        <w:tc>
          <w:tcPr>
            <w:tcW w:w="1806" w:type="dxa"/>
          </w:tcPr>
          <w:p w:rsidR="00362D00" w:rsidRPr="002C0EAB" w:rsidRDefault="00362D00" w:rsidP="00362D00">
            <w:pPr>
              <w:pStyle w:val="ConsPlusNormal"/>
              <w:jc w:val="center"/>
              <w:rPr>
                <w:sz w:val="20"/>
              </w:rPr>
            </w:pPr>
            <w:r w:rsidRPr="002C0EAB">
              <w:rPr>
                <w:sz w:val="20"/>
              </w:rPr>
              <w:t>0,0</w:t>
            </w:r>
          </w:p>
        </w:tc>
        <w:tc>
          <w:tcPr>
            <w:tcW w:w="1169" w:type="dxa"/>
          </w:tcPr>
          <w:p w:rsidR="00362D00" w:rsidRPr="002C0EAB" w:rsidRDefault="00362D00" w:rsidP="00362D00">
            <w:pPr>
              <w:pStyle w:val="ConsPlusNormal"/>
              <w:jc w:val="center"/>
              <w:rPr>
                <w:sz w:val="20"/>
              </w:rPr>
            </w:pPr>
            <w:r w:rsidRPr="002C0EAB">
              <w:rPr>
                <w:sz w:val="20"/>
              </w:rPr>
              <w:t>0,0</w:t>
            </w:r>
          </w:p>
        </w:tc>
        <w:tc>
          <w:tcPr>
            <w:tcW w:w="1337" w:type="dxa"/>
          </w:tcPr>
          <w:p w:rsidR="00362D00" w:rsidRPr="002C0EAB" w:rsidRDefault="00362D00" w:rsidP="00362D00">
            <w:pPr>
              <w:pStyle w:val="ConsPlusNormal"/>
              <w:jc w:val="center"/>
              <w:rPr>
                <w:sz w:val="20"/>
              </w:rPr>
            </w:pPr>
            <w:r w:rsidRPr="002C0EAB">
              <w:rPr>
                <w:sz w:val="20"/>
              </w:rPr>
              <w:t>0,0</w:t>
            </w:r>
          </w:p>
        </w:tc>
        <w:tc>
          <w:tcPr>
            <w:tcW w:w="2164" w:type="dxa"/>
          </w:tcPr>
          <w:p w:rsidR="00362D00" w:rsidRPr="002C0EAB" w:rsidRDefault="00362D00" w:rsidP="00362D00">
            <w:pPr>
              <w:pStyle w:val="ConsPlusNormal"/>
              <w:jc w:val="center"/>
              <w:rPr>
                <w:sz w:val="20"/>
              </w:rPr>
            </w:pPr>
            <w:r w:rsidRPr="002C0EAB">
              <w:rPr>
                <w:sz w:val="20"/>
              </w:rPr>
              <w:t>0,0</w:t>
            </w:r>
          </w:p>
        </w:tc>
      </w:tr>
      <w:tr w:rsidR="00362D00" w:rsidRPr="002C0EAB" w:rsidTr="00362D00">
        <w:tc>
          <w:tcPr>
            <w:tcW w:w="7206" w:type="dxa"/>
          </w:tcPr>
          <w:p w:rsidR="00362D00" w:rsidRPr="002C0EAB" w:rsidRDefault="00362D00" w:rsidP="00362D00">
            <w:pPr>
              <w:pStyle w:val="ConsPlusNormal"/>
              <w:rPr>
                <w:sz w:val="20"/>
              </w:rPr>
            </w:pPr>
            <w:r w:rsidRPr="002C0EAB">
              <w:rPr>
                <w:sz w:val="20"/>
              </w:rPr>
              <w:t>Всего</w:t>
            </w:r>
          </w:p>
        </w:tc>
        <w:tc>
          <w:tcPr>
            <w:tcW w:w="996" w:type="dxa"/>
          </w:tcPr>
          <w:p w:rsidR="00362D00" w:rsidRPr="002C0EAB" w:rsidRDefault="00362D00" w:rsidP="00362D00">
            <w:pPr>
              <w:pStyle w:val="ConsPlusNormal"/>
              <w:jc w:val="center"/>
              <w:rPr>
                <w:sz w:val="20"/>
              </w:rPr>
            </w:pPr>
            <w:r w:rsidRPr="002C0EAB">
              <w:rPr>
                <w:sz w:val="20"/>
              </w:rPr>
              <w:t>0,0</w:t>
            </w:r>
          </w:p>
        </w:tc>
        <w:tc>
          <w:tcPr>
            <w:tcW w:w="1806" w:type="dxa"/>
          </w:tcPr>
          <w:p w:rsidR="00362D00" w:rsidRPr="002C0EAB" w:rsidRDefault="00362D00" w:rsidP="00362D00">
            <w:pPr>
              <w:pStyle w:val="ConsPlusNormal"/>
              <w:jc w:val="center"/>
              <w:rPr>
                <w:sz w:val="20"/>
              </w:rPr>
            </w:pPr>
            <w:r w:rsidRPr="002C0EAB">
              <w:rPr>
                <w:sz w:val="20"/>
              </w:rPr>
              <w:t>0,0</w:t>
            </w:r>
          </w:p>
        </w:tc>
        <w:tc>
          <w:tcPr>
            <w:tcW w:w="1169" w:type="dxa"/>
          </w:tcPr>
          <w:p w:rsidR="00362D00" w:rsidRPr="002C0EAB" w:rsidRDefault="00362D00" w:rsidP="00362D00">
            <w:pPr>
              <w:pStyle w:val="ConsPlusNormal"/>
              <w:jc w:val="center"/>
              <w:rPr>
                <w:sz w:val="20"/>
              </w:rPr>
            </w:pPr>
            <w:r w:rsidRPr="002C0EAB">
              <w:rPr>
                <w:sz w:val="20"/>
              </w:rPr>
              <w:t>0,0</w:t>
            </w:r>
          </w:p>
        </w:tc>
        <w:tc>
          <w:tcPr>
            <w:tcW w:w="1337" w:type="dxa"/>
          </w:tcPr>
          <w:p w:rsidR="00362D00" w:rsidRPr="002C0EAB" w:rsidRDefault="00362D00" w:rsidP="00362D00">
            <w:pPr>
              <w:pStyle w:val="ConsPlusNormal"/>
              <w:jc w:val="center"/>
              <w:rPr>
                <w:sz w:val="20"/>
              </w:rPr>
            </w:pPr>
            <w:r w:rsidRPr="002C0EAB">
              <w:rPr>
                <w:sz w:val="20"/>
              </w:rPr>
              <w:t>0,0</w:t>
            </w:r>
          </w:p>
        </w:tc>
        <w:tc>
          <w:tcPr>
            <w:tcW w:w="2164" w:type="dxa"/>
          </w:tcPr>
          <w:p w:rsidR="00362D00" w:rsidRPr="002C0EAB" w:rsidRDefault="00362D00" w:rsidP="00362D00">
            <w:pPr>
              <w:pStyle w:val="ConsPlusNormal"/>
              <w:jc w:val="center"/>
              <w:rPr>
                <w:sz w:val="20"/>
              </w:rPr>
            </w:pPr>
            <w:r w:rsidRPr="002C0EAB">
              <w:rPr>
                <w:sz w:val="20"/>
              </w:rPr>
              <w:t>0,0</w:t>
            </w:r>
          </w:p>
        </w:tc>
      </w:tr>
      <w:tr w:rsidR="00362D00" w:rsidRPr="002C0EAB" w:rsidTr="00362D00">
        <w:tc>
          <w:tcPr>
            <w:tcW w:w="14678" w:type="dxa"/>
            <w:gridSpan w:val="6"/>
          </w:tcPr>
          <w:p w:rsidR="00362D00" w:rsidRPr="002C0EAB" w:rsidRDefault="00362D00" w:rsidP="00362D00">
            <w:pPr>
              <w:pStyle w:val="ConsPlusNormal"/>
              <w:ind w:firstLine="283"/>
              <w:jc w:val="both"/>
              <w:rPr>
                <w:sz w:val="20"/>
              </w:rPr>
            </w:pPr>
            <w:r w:rsidRPr="002C0EAB">
              <w:rPr>
                <w:sz w:val="20"/>
              </w:rPr>
              <w:t>--------------------------------</w:t>
            </w:r>
          </w:p>
          <w:p w:rsidR="00362D00" w:rsidRPr="002C0EAB" w:rsidRDefault="00362D00" w:rsidP="00362D00">
            <w:pPr>
              <w:pStyle w:val="ConsPlusNormal"/>
              <w:jc w:val="both"/>
              <w:rPr>
                <w:sz w:val="20"/>
              </w:rPr>
            </w:pPr>
            <w:r w:rsidRPr="002C0EAB">
              <w:rPr>
                <w:sz w:val="20"/>
              </w:rPr>
              <w:t>&lt;1&gt; Указывается аббревиатура (например, СЦ1, СЦ2).</w:t>
            </w:r>
          </w:p>
          <w:p w:rsidR="00362D00" w:rsidRPr="002C0EAB" w:rsidRDefault="00362D00" w:rsidP="00362D00">
            <w:pPr>
              <w:pStyle w:val="ConsPlusNormal"/>
              <w:jc w:val="both"/>
              <w:rPr>
                <w:sz w:val="20"/>
              </w:rPr>
            </w:pPr>
            <w:r w:rsidRPr="002C0EAB">
              <w:rPr>
                <w:sz w:val="20"/>
              </w:rPr>
              <w:t>&lt;2&gt; Указывается с точностью до одного знака после запятой.</w:t>
            </w:r>
          </w:p>
          <w:p w:rsidR="00362D00" w:rsidRPr="002C0EAB" w:rsidRDefault="00362D00" w:rsidP="00362D00">
            <w:pPr>
              <w:pStyle w:val="ConsPlusNormal"/>
              <w:rPr>
                <w:sz w:val="20"/>
              </w:rPr>
            </w:pPr>
            <w:r w:rsidRPr="002C0EAB">
              <w:rPr>
                <w:sz w:val="20"/>
              </w:rPr>
              <w:t>&lt;3&gt; Указывается при наличии указанных расходов.</w:t>
            </w:r>
          </w:p>
        </w:tc>
      </w:tr>
    </w:tbl>
    <w:p w:rsidR="00362D00" w:rsidRPr="002C0EAB" w:rsidRDefault="00362D00" w:rsidP="00362D00">
      <w:pPr>
        <w:pStyle w:val="a3"/>
        <w:numPr>
          <w:ilvl w:val="0"/>
          <w:numId w:val="2"/>
        </w:numPr>
        <w:jc w:val="center"/>
        <w:rPr>
          <w:rFonts w:cs="Times New Roman"/>
          <w:b/>
          <w:sz w:val="20"/>
          <w:szCs w:val="20"/>
        </w:rPr>
      </w:pPr>
      <w:r w:rsidRPr="002C0EAB">
        <w:rPr>
          <w:rFonts w:cs="Times New Roman"/>
          <w:b/>
          <w:sz w:val="20"/>
          <w:szCs w:val="20"/>
        </w:rPr>
        <w:t>Целевые показатели муниципальной программы</w:t>
      </w:r>
    </w:p>
    <w:p w:rsidR="00362D00" w:rsidRPr="002C0EAB" w:rsidRDefault="00362D00" w:rsidP="00362D00">
      <w:pPr>
        <w:ind w:firstLine="709"/>
        <w:jc w:val="both"/>
        <w:rPr>
          <w:rFonts w:cs="Times New Roman"/>
          <w:sz w:val="20"/>
          <w:szCs w:val="20"/>
        </w:rPr>
      </w:pPr>
    </w:p>
    <w:p w:rsidR="00362D00" w:rsidRPr="002C0EAB" w:rsidRDefault="00362D00" w:rsidP="00362D00">
      <w:pPr>
        <w:ind w:firstLine="709"/>
        <w:jc w:val="both"/>
        <w:rPr>
          <w:rFonts w:cs="Times New Roman"/>
          <w:sz w:val="20"/>
          <w:szCs w:val="20"/>
        </w:rPr>
      </w:pPr>
      <w:r w:rsidRPr="002C0EAB">
        <w:rPr>
          <w:rFonts w:cs="Times New Roman"/>
          <w:sz w:val="20"/>
          <w:szCs w:val="20"/>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362D00" w:rsidRPr="002C0EAB" w:rsidRDefault="00362D00" w:rsidP="00362D00">
      <w:pPr>
        <w:jc w:val="center"/>
        <w:rPr>
          <w:rFonts w:cs="Times New Roman"/>
          <w:sz w:val="20"/>
          <w:szCs w:val="20"/>
        </w:rPr>
      </w:pPr>
    </w:p>
    <w:p w:rsidR="00362D00" w:rsidRPr="002C0EAB" w:rsidRDefault="00362D00" w:rsidP="00362D00">
      <w:pPr>
        <w:jc w:val="center"/>
        <w:rPr>
          <w:rFonts w:cs="Times New Roman"/>
          <w:b/>
          <w:sz w:val="20"/>
          <w:szCs w:val="20"/>
        </w:rPr>
      </w:pPr>
      <w:r w:rsidRPr="002C0EAB">
        <w:rPr>
          <w:rFonts w:cs="Times New Roman"/>
          <w:b/>
          <w:sz w:val="20"/>
          <w:szCs w:val="20"/>
        </w:rPr>
        <w:t>ЦЕЛЕВЫЕ ПОКАЗАТЕЛИ МУНИЦИПАЛЬНОЙ ПРОГРАММЫ</w:t>
      </w:r>
    </w:p>
    <w:p w:rsidR="00362D00" w:rsidRPr="002C0EAB" w:rsidRDefault="00362D00" w:rsidP="00362D00">
      <w:pPr>
        <w:jc w:val="center"/>
        <w:rPr>
          <w:rFonts w:cs="Times New Roman"/>
          <w:b/>
          <w:sz w:val="20"/>
          <w:szCs w:val="20"/>
        </w:rPr>
      </w:pPr>
      <w:r w:rsidRPr="002C0EAB">
        <w:rPr>
          <w:rFonts w:cs="Times New Roman"/>
          <w:b/>
          <w:sz w:val="20"/>
          <w:szCs w:val="20"/>
        </w:rPr>
        <w:t>«Развитие экономики»</w:t>
      </w:r>
    </w:p>
    <w:p w:rsidR="00362D00" w:rsidRPr="002C0EAB" w:rsidRDefault="00362D00" w:rsidP="00362D00">
      <w:pPr>
        <w:jc w:val="center"/>
        <w:rPr>
          <w:rFonts w:cs="Times New Roman"/>
          <w:b/>
          <w:sz w:val="20"/>
          <w:szCs w:val="20"/>
        </w:rPr>
      </w:pPr>
    </w:p>
    <w:tbl>
      <w:tblPr>
        <w:tblStyle w:val="ad"/>
        <w:tblW w:w="0" w:type="auto"/>
        <w:tblLook w:val="04A0" w:firstRow="1" w:lastRow="0" w:firstColumn="1" w:lastColumn="0" w:noHBand="0" w:noVBand="1"/>
      </w:tblPr>
      <w:tblGrid>
        <w:gridCol w:w="805"/>
        <w:gridCol w:w="3763"/>
        <w:gridCol w:w="1287"/>
        <w:gridCol w:w="1778"/>
        <w:gridCol w:w="1704"/>
        <w:gridCol w:w="1808"/>
        <w:gridCol w:w="1701"/>
        <w:gridCol w:w="1714"/>
      </w:tblGrid>
      <w:tr w:rsidR="00362D00" w:rsidRPr="002C0EAB" w:rsidTr="00362D00">
        <w:tc>
          <w:tcPr>
            <w:tcW w:w="814" w:type="dxa"/>
            <w:vMerge w:val="restart"/>
          </w:tcPr>
          <w:p w:rsidR="00362D00" w:rsidRPr="002C0EAB" w:rsidRDefault="00362D00" w:rsidP="00362D00">
            <w:pPr>
              <w:jc w:val="center"/>
              <w:rPr>
                <w:rFonts w:cs="Times New Roman"/>
                <w:sz w:val="20"/>
                <w:szCs w:val="20"/>
              </w:rPr>
            </w:pPr>
            <w:r w:rsidRPr="002C0EAB">
              <w:rPr>
                <w:rFonts w:cs="Times New Roman"/>
                <w:sz w:val="20"/>
                <w:szCs w:val="20"/>
              </w:rPr>
              <w:t>№ п/п</w:t>
            </w:r>
          </w:p>
        </w:tc>
        <w:tc>
          <w:tcPr>
            <w:tcW w:w="3830" w:type="dxa"/>
            <w:vMerge w:val="restart"/>
          </w:tcPr>
          <w:p w:rsidR="00362D00" w:rsidRPr="002C0EAB" w:rsidRDefault="00362D00" w:rsidP="00362D00">
            <w:pPr>
              <w:jc w:val="center"/>
              <w:rPr>
                <w:rFonts w:cs="Times New Roman"/>
                <w:sz w:val="20"/>
                <w:szCs w:val="20"/>
              </w:rPr>
            </w:pPr>
            <w:r w:rsidRPr="002C0EAB">
              <w:rPr>
                <w:rFonts w:cs="Times New Roman"/>
                <w:sz w:val="20"/>
                <w:szCs w:val="20"/>
              </w:rPr>
              <w:t>Наименование целевого показателя</w:t>
            </w:r>
          </w:p>
        </w:tc>
        <w:tc>
          <w:tcPr>
            <w:tcW w:w="1292" w:type="dxa"/>
            <w:vMerge w:val="restart"/>
          </w:tcPr>
          <w:p w:rsidR="00362D00" w:rsidRPr="002C0EAB" w:rsidRDefault="00362D00" w:rsidP="00362D00">
            <w:pPr>
              <w:jc w:val="center"/>
              <w:rPr>
                <w:rFonts w:cs="Times New Roman"/>
                <w:sz w:val="20"/>
                <w:szCs w:val="20"/>
              </w:rPr>
            </w:pPr>
            <w:r w:rsidRPr="002C0EAB">
              <w:rPr>
                <w:rFonts w:cs="Times New Roman"/>
                <w:sz w:val="20"/>
                <w:szCs w:val="20"/>
              </w:rPr>
              <w:t>Единица измерения</w:t>
            </w:r>
          </w:p>
        </w:tc>
        <w:tc>
          <w:tcPr>
            <w:tcW w:w="1806" w:type="dxa"/>
            <w:vMerge w:val="restart"/>
          </w:tcPr>
          <w:p w:rsidR="00362D00" w:rsidRPr="002C0EAB" w:rsidRDefault="00362D00" w:rsidP="00362D00">
            <w:pPr>
              <w:jc w:val="center"/>
              <w:rPr>
                <w:rFonts w:cs="Times New Roman"/>
                <w:sz w:val="20"/>
                <w:szCs w:val="20"/>
              </w:rPr>
            </w:pPr>
            <w:r w:rsidRPr="002C0EAB">
              <w:rPr>
                <w:rFonts w:cs="Times New Roman"/>
                <w:sz w:val="20"/>
                <w:szCs w:val="20"/>
              </w:rPr>
              <w:t xml:space="preserve">Статус </w:t>
            </w:r>
            <w:hyperlink w:anchor="P714" w:history="1">
              <w:r w:rsidRPr="002C0EAB">
                <w:rPr>
                  <w:rFonts w:cs="Times New Roman"/>
                  <w:sz w:val="20"/>
                  <w:szCs w:val="20"/>
                </w:rPr>
                <w:t>&lt;1&gt;</w:t>
              </w:r>
            </w:hyperlink>
          </w:p>
        </w:tc>
        <w:tc>
          <w:tcPr>
            <w:tcW w:w="7044" w:type="dxa"/>
            <w:gridSpan w:val="4"/>
          </w:tcPr>
          <w:p w:rsidR="00362D00" w:rsidRPr="002C0EAB" w:rsidRDefault="00362D00" w:rsidP="00362D00">
            <w:pPr>
              <w:jc w:val="center"/>
              <w:rPr>
                <w:rFonts w:cs="Times New Roman"/>
                <w:sz w:val="20"/>
                <w:szCs w:val="20"/>
              </w:rPr>
            </w:pPr>
            <w:r w:rsidRPr="002C0EAB">
              <w:rPr>
                <w:rFonts w:cs="Times New Roman"/>
                <w:sz w:val="20"/>
                <w:szCs w:val="20"/>
              </w:rPr>
              <w:t>Значение целевого показателя</w:t>
            </w:r>
          </w:p>
        </w:tc>
      </w:tr>
      <w:tr w:rsidR="00362D00" w:rsidRPr="002C0EAB" w:rsidTr="00362D00">
        <w:tc>
          <w:tcPr>
            <w:tcW w:w="814" w:type="dxa"/>
            <w:vMerge/>
          </w:tcPr>
          <w:p w:rsidR="00362D00" w:rsidRPr="002C0EAB" w:rsidRDefault="00362D00" w:rsidP="00362D00">
            <w:pPr>
              <w:jc w:val="center"/>
              <w:rPr>
                <w:rFonts w:cs="Times New Roman"/>
                <w:sz w:val="20"/>
                <w:szCs w:val="20"/>
              </w:rPr>
            </w:pPr>
          </w:p>
        </w:tc>
        <w:tc>
          <w:tcPr>
            <w:tcW w:w="3830" w:type="dxa"/>
            <w:vMerge/>
          </w:tcPr>
          <w:p w:rsidR="00362D00" w:rsidRPr="002C0EAB" w:rsidRDefault="00362D00" w:rsidP="00362D00">
            <w:pPr>
              <w:jc w:val="center"/>
              <w:rPr>
                <w:rFonts w:cs="Times New Roman"/>
                <w:sz w:val="20"/>
                <w:szCs w:val="20"/>
              </w:rPr>
            </w:pPr>
          </w:p>
        </w:tc>
        <w:tc>
          <w:tcPr>
            <w:tcW w:w="1292" w:type="dxa"/>
            <w:vMerge/>
          </w:tcPr>
          <w:p w:rsidR="00362D00" w:rsidRPr="002C0EAB" w:rsidRDefault="00362D00" w:rsidP="00362D00">
            <w:pPr>
              <w:jc w:val="center"/>
              <w:rPr>
                <w:rFonts w:cs="Times New Roman"/>
                <w:sz w:val="20"/>
                <w:szCs w:val="20"/>
              </w:rPr>
            </w:pPr>
          </w:p>
        </w:tc>
        <w:tc>
          <w:tcPr>
            <w:tcW w:w="1806" w:type="dxa"/>
            <w:vMerge/>
          </w:tcPr>
          <w:p w:rsidR="00362D00" w:rsidRPr="002C0EAB" w:rsidRDefault="00362D00" w:rsidP="00362D00">
            <w:pPr>
              <w:jc w:val="center"/>
              <w:rPr>
                <w:rFonts w:cs="Times New Roman"/>
                <w:sz w:val="20"/>
                <w:szCs w:val="20"/>
              </w:rPr>
            </w:pPr>
          </w:p>
        </w:tc>
        <w:tc>
          <w:tcPr>
            <w:tcW w:w="1722" w:type="dxa"/>
          </w:tcPr>
          <w:p w:rsidR="00362D00" w:rsidRPr="002C0EAB" w:rsidRDefault="00362D00" w:rsidP="00362D00">
            <w:pPr>
              <w:jc w:val="center"/>
              <w:rPr>
                <w:rFonts w:cs="Times New Roman"/>
                <w:sz w:val="20"/>
                <w:szCs w:val="20"/>
              </w:rPr>
            </w:pPr>
            <w:r w:rsidRPr="002C0EAB">
              <w:rPr>
                <w:rFonts w:cs="Times New Roman"/>
                <w:sz w:val="20"/>
                <w:szCs w:val="20"/>
              </w:rPr>
              <w:t xml:space="preserve">Отчетный 2020 год </w:t>
            </w:r>
          </w:p>
          <w:p w:rsidR="00362D00" w:rsidRPr="002C0EAB" w:rsidRDefault="00362D00" w:rsidP="00362D00">
            <w:pPr>
              <w:jc w:val="center"/>
              <w:rPr>
                <w:rFonts w:cs="Times New Roman"/>
                <w:sz w:val="20"/>
                <w:szCs w:val="20"/>
              </w:rPr>
            </w:pPr>
            <w:hyperlink w:anchor="P718" w:history="1">
              <w:r w:rsidRPr="002C0EAB">
                <w:rPr>
                  <w:rFonts w:cs="Times New Roman"/>
                  <w:sz w:val="20"/>
                  <w:szCs w:val="20"/>
                </w:rPr>
                <w:t>&lt;2&gt;</w:t>
              </w:r>
            </w:hyperlink>
          </w:p>
        </w:tc>
        <w:tc>
          <w:tcPr>
            <w:tcW w:w="1843" w:type="dxa"/>
          </w:tcPr>
          <w:p w:rsidR="00362D00" w:rsidRPr="002C0EAB" w:rsidRDefault="00362D00" w:rsidP="00362D00">
            <w:pPr>
              <w:jc w:val="center"/>
              <w:rPr>
                <w:rFonts w:cs="Times New Roman"/>
                <w:sz w:val="20"/>
                <w:szCs w:val="20"/>
              </w:rPr>
            </w:pPr>
            <w:r w:rsidRPr="002C0EAB">
              <w:rPr>
                <w:rFonts w:cs="Times New Roman"/>
                <w:sz w:val="20"/>
                <w:szCs w:val="20"/>
              </w:rPr>
              <w:t>2022 год</w:t>
            </w:r>
          </w:p>
        </w:tc>
        <w:tc>
          <w:tcPr>
            <w:tcW w:w="1733" w:type="dxa"/>
          </w:tcPr>
          <w:p w:rsidR="00362D00" w:rsidRPr="002C0EAB" w:rsidRDefault="00362D00" w:rsidP="00362D00">
            <w:pPr>
              <w:jc w:val="center"/>
              <w:rPr>
                <w:rFonts w:cs="Times New Roman"/>
                <w:sz w:val="20"/>
                <w:szCs w:val="20"/>
              </w:rPr>
            </w:pPr>
            <w:r w:rsidRPr="002C0EAB">
              <w:rPr>
                <w:rFonts w:cs="Times New Roman"/>
                <w:sz w:val="20"/>
                <w:szCs w:val="20"/>
              </w:rPr>
              <w:t>2023 год</w:t>
            </w:r>
          </w:p>
        </w:tc>
        <w:tc>
          <w:tcPr>
            <w:tcW w:w="1746" w:type="dxa"/>
          </w:tcPr>
          <w:p w:rsidR="00362D00" w:rsidRPr="002C0EAB" w:rsidRDefault="00362D00" w:rsidP="00362D00">
            <w:pPr>
              <w:jc w:val="center"/>
              <w:rPr>
                <w:rFonts w:cs="Times New Roman"/>
                <w:sz w:val="20"/>
                <w:szCs w:val="20"/>
              </w:rPr>
            </w:pPr>
            <w:r w:rsidRPr="002C0EAB">
              <w:rPr>
                <w:rFonts w:cs="Times New Roman"/>
                <w:sz w:val="20"/>
                <w:szCs w:val="20"/>
              </w:rPr>
              <w:t>2024 год</w:t>
            </w:r>
          </w:p>
        </w:tc>
      </w:tr>
    </w:tbl>
    <w:p w:rsidR="00362D00" w:rsidRPr="002C0EAB" w:rsidRDefault="00362D00" w:rsidP="00362D00">
      <w:pPr>
        <w:rPr>
          <w:rFonts w:cs="Times New Roman"/>
          <w:sz w:val="6"/>
          <w:szCs w:val="6"/>
        </w:rPr>
      </w:pPr>
    </w:p>
    <w:tbl>
      <w:tblPr>
        <w:tblStyle w:val="ad"/>
        <w:tblW w:w="0" w:type="auto"/>
        <w:tblLayout w:type="fixed"/>
        <w:tblLook w:val="04A0" w:firstRow="1" w:lastRow="0" w:firstColumn="1" w:lastColumn="0" w:noHBand="0" w:noVBand="1"/>
      </w:tblPr>
      <w:tblGrid>
        <w:gridCol w:w="787"/>
        <w:gridCol w:w="3884"/>
        <w:gridCol w:w="1267"/>
        <w:gridCol w:w="1825"/>
        <w:gridCol w:w="1681"/>
        <w:gridCol w:w="1810"/>
        <w:gridCol w:w="1810"/>
        <w:gridCol w:w="1722"/>
      </w:tblGrid>
      <w:tr w:rsidR="00362D00" w:rsidRPr="002C0EAB" w:rsidTr="00362D00">
        <w:trPr>
          <w:tblHeader/>
        </w:trPr>
        <w:tc>
          <w:tcPr>
            <w:tcW w:w="787" w:type="dxa"/>
          </w:tcPr>
          <w:p w:rsidR="00362D00" w:rsidRPr="002C0EAB" w:rsidRDefault="00362D00" w:rsidP="00362D00">
            <w:pPr>
              <w:jc w:val="center"/>
              <w:rPr>
                <w:rFonts w:cs="Times New Roman"/>
                <w:sz w:val="20"/>
                <w:szCs w:val="20"/>
              </w:rPr>
            </w:pPr>
            <w:r w:rsidRPr="002C0EAB">
              <w:rPr>
                <w:rFonts w:cs="Times New Roman"/>
                <w:sz w:val="20"/>
                <w:szCs w:val="20"/>
              </w:rPr>
              <w:t>1</w:t>
            </w:r>
          </w:p>
        </w:tc>
        <w:tc>
          <w:tcPr>
            <w:tcW w:w="3884" w:type="dxa"/>
          </w:tcPr>
          <w:p w:rsidR="00362D00" w:rsidRPr="002C0EAB" w:rsidRDefault="00362D00" w:rsidP="00362D00">
            <w:pPr>
              <w:jc w:val="center"/>
              <w:rPr>
                <w:rFonts w:cs="Times New Roman"/>
                <w:sz w:val="20"/>
                <w:szCs w:val="20"/>
              </w:rPr>
            </w:pPr>
            <w:r w:rsidRPr="002C0EAB">
              <w:rPr>
                <w:rFonts w:cs="Times New Roman"/>
                <w:sz w:val="20"/>
                <w:szCs w:val="20"/>
              </w:rPr>
              <w:t>2</w:t>
            </w:r>
          </w:p>
        </w:tc>
        <w:tc>
          <w:tcPr>
            <w:tcW w:w="1267" w:type="dxa"/>
          </w:tcPr>
          <w:p w:rsidR="00362D00" w:rsidRPr="002C0EAB" w:rsidRDefault="00362D00" w:rsidP="00362D00">
            <w:pPr>
              <w:jc w:val="center"/>
              <w:rPr>
                <w:rFonts w:cs="Times New Roman"/>
                <w:sz w:val="20"/>
                <w:szCs w:val="20"/>
              </w:rPr>
            </w:pPr>
            <w:r w:rsidRPr="002C0EAB">
              <w:rPr>
                <w:rFonts w:cs="Times New Roman"/>
                <w:sz w:val="20"/>
                <w:szCs w:val="20"/>
              </w:rPr>
              <w:t>3</w:t>
            </w:r>
          </w:p>
        </w:tc>
        <w:tc>
          <w:tcPr>
            <w:tcW w:w="1825" w:type="dxa"/>
          </w:tcPr>
          <w:p w:rsidR="00362D00" w:rsidRPr="002C0EAB" w:rsidRDefault="00362D00" w:rsidP="00362D00">
            <w:pPr>
              <w:jc w:val="center"/>
              <w:rPr>
                <w:rFonts w:cs="Times New Roman"/>
                <w:sz w:val="20"/>
                <w:szCs w:val="20"/>
              </w:rPr>
            </w:pPr>
            <w:r w:rsidRPr="002C0EAB">
              <w:rPr>
                <w:rFonts w:cs="Times New Roman"/>
                <w:sz w:val="20"/>
                <w:szCs w:val="20"/>
              </w:rPr>
              <w:t>4</w:t>
            </w:r>
          </w:p>
        </w:tc>
        <w:tc>
          <w:tcPr>
            <w:tcW w:w="1681" w:type="dxa"/>
          </w:tcPr>
          <w:p w:rsidR="00362D00" w:rsidRPr="002C0EAB" w:rsidRDefault="00362D00" w:rsidP="00362D00">
            <w:pPr>
              <w:jc w:val="center"/>
              <w:rPr>
                <w:rFonts w:cs="Times New Roman"/>
                <w:sz w:val="20"/>
                <w:szCs w:val="20"/>
              </w:rPr>
            </w:pPr>
            <w:r w:rsidRPr="002C0EAB">
              <w:rPr>
                <w:rFonts w:cs="Times New Roman"/>
                <w:sz w:val="20"/>
                <w:szCs w:val="20"/>
              </w:rPr>
              <w:t>5</w:t>
            </w:r>
          </w:p>
        </w:tc>
        <w:tc>
          <w:tcPr>
            <w:tcW w:w="1810" w:type="dxa"/>
          </w:tcPr>
          <w:p w:rsidR="00362D00" w:rsidRPr="002C0EAB" w:rsidRDefault="00362D00" w:rsidP="00362D00">
            <w:pPr>
              <w:jc w:val="center"/>
              <w:rPr>
                <w:rFonts w:cs="Times New Roman"/>
                <w:sz w:val="20"/>
                <w:szCs w:val="20"/>
              </w:rPr>
            </w:pPr>
            <w:r w:rsidRPr="002C0EAB">
              <w:rPr>
                <w:rFonts w:cs="Times New Roman"/>
                <w:sz w:val="20"/>
                <w:szCs w:val="20"/>
              </w:rPr>
              <w:t>6</w:t>
            </w:r>
          </w:p>
        </w:tc>
        <w:tc>
          <w:tcPr>
            <w:tcW w:w="1810" w:type="dxa"/>
          </w:tcPr>
          <w:p w:rsidR="00362D00" w:rsidRPr="002C0EAB" w:rsidRDefault="00362D00" w:rsidP="00362D00">
            <w:pPr>
              <w:jc w:val="center"/>
              <w:rPr>
                <w:rFonts w:cs="Times New Roman"/>
                <w:sz w:val="20"/>
                <w:szCs w:val="20"/>
              </w:rPr>
            </w:pPr>
            <w:r w:rsidRPr="002C0EAB">
              <w:rPr>
                <w:rFonts w:cs="Times New Roman"/>
                <w:sz w:val="20"/>
                <w:szCs w:val="20"/>
              </w:rPr>
              <w:t>7</w:t>
            </w:r>
          </w:p>
        </w:tc>
        <w:tc>
          <w:tcPr>
            <w:tcW w:w="1722" w:type="dxa"/>
          </w:tcPr>
          <w:p w:rsidR="00362D00" w:rsidRPr="002C0EAB" w:rsidRDefault="00362D00" w:rsidP="00362D00">
            <w:pPr>
              <w:jc w:val="center"/>
              <w:rPr>
                <w:rFonts w:cs="Times New Roman"/>
                <w:sz w:val="20"/>
                <w:szCs w:val="20"/>
              </w:rPr>
            </w:pPr>
            <w:r w:rsidRPr="002C0EAB">
              <w:rPr>
                <w:rFonts w:cs="Times New Roman"/>
                <w:sz w:val="20"/>
                <w:szCs w:val="20"/>
              </w:rPr>
              <w:t>8</w:t>
            </w:r>
          </w:p>
        </w:tc>
      </w:tr>
      <w:tr w:rsidR="00362D00" w:rsidRPr="002C0EAB" w:rsidTr="00362D00">
        <w:tc>
          <w:tcPr>
            <w:tcW w:w="787" w:type="dxa"/>
          </w:tcPr>
          <w:p w:rsidR="00362D00" w:rsidRPr="002C0EAB" w:rsidRDefault="00362D00" w:rsidP="00362D00">
            <w:pPr>
              <w:jc w:val="center"/>
              <w:rPr>
                <w:rFonts w:cs="Times New Roman"/>
                <w:sz w:val="20"/>
                <w:szCs w:val="20"/>
              </w:rPr>
            </w:pPr>
            <w:r w:rsidRPr="002C0EAB">
              <w:rPr>
                <w:rFonts w:cs="Times New Roman"/>
                <w:sz w:val="20"/>
                <w:szCs w:val="20"/>
              </w:rPr>
              <w:t>1</w:t>
            </w:r>
          </w:p>
        </w:tc>
        <w:tc>
          <w:tcPr>
            <w:tcW w:w="13999" w:type="dxa"/>
            <w:gridSpan w:val="7"/>
          </w:tcPr>
          <w:p w:rsidR="00362D00" w:rsidRPr="002C0EAB" w:rsidRDefault="00362D00" w:rsidP="00362D00">
            <w:pPr>
              <w:jc w:val="both"/>
              <w:rPr>
                <w:rFonts w:cs="Times New Roman"/>
                <w:sz w:val="20"/>
                <w:szCs w:val="20"/>
              </w:rPr>
            </w:pPr>
            <w:r w:rsidRPr="002C0EAB">
              <w:rPr>
                <w:rFonts w:cs="Times New Roman"/>
                <w:sz w:val="20"/>
                <w:szCs w:val="20"/>
              </w:rPr>
              <w:t>Муниципальная программа «Развитие экономики»</w:t>
            </w:r>
          </w:p>
        </w:tc>
      </w:tr>
      <w:tr w:rsidR="00362D00" w:rsidRPr="002C0EAB" w:rsidTr="00362D00">
        <w:tc>
          <w:tcPr>
            <w:tcW w:w="787" w:type="dxa"/>
          </w:tcPr>
          <w:p w:rsidR="00362D00" w:rsidRPr="002C0EAB" w:rsidRDefault="00362D00" w:rsidP="00362D00">
            <w:pPr>
              <w:jc w:val="center"/>
              <w:rPr>
                <w:rFonts w:cs="Times New Roman"/>
                <w:sz w:val="20"/>
                <w:szCs w:val="20"/>
              </w:rPr>
            </w:pPr>
            <w:r w:rsidRPr="002C0EAB">
              <w:rPr>
                <w:rFonts w:cs="Times New Roman"/>
                <w:sz w:val="20"/>
                <w:szCs w:val="20"/>
              </w:rPr>
              <w:t>1.1</w:t>
            </w:r>
          </w:p>
        </w:tc>
        <w:tc>
          <w:tcPr>
            <w:tcW w:w="3884" w:type="dxa"/>
          </w:tcPr>
          <w:p w:rsidR="00362D00" w:rsidRPr="002C0EAB" w:rsidRDefault="00362D00" w:rsidP="00362D00">
            <w:pPr>
              <w:jc w:val="both"/>
              <w:rPr>
                <w:rFonts w:cs="Times New Roman"/>
                <w:sz w:val="20"/>
                <w:szCs w:val="20"/>
              </w:rPr>
            </w:pPr>
            <w:r w:rsidRPr="002C0EAB">
              <w:rPr>
                <w:rFonts w:cs="Times New Roman"/>
                <w:sz w:val="20"/>
                <w:szCs w:val="20"/>
              </w:rPr>
              <w:t>Участие в Форуме Стратегов в целях формирования и продвижения экономической привлекательности Темрюкского района</w:t>
            </w:r>
          </w:p>
        </w:tc>
        <w:tc>
          <w:tcPr>
            <w:tcW w:w="1267" w:type="dxa"/>
          </w:tcPr>
          <w:p w:rsidR="00362D00" w:rsidRPr="002C0EAB" w:rsidRDefault="00362D00" w:rsidP="00362D00">
            <w:pPr>
              <w:jc w:val="center"/>
              <w:rPr>
                <w:rFonts w:cs="Times New Roman"/>
                <w:sz w:val="20"/>
                <w:szCs w:val="20"/>
              </w:rPr>
            </w:pPr>
            <w:r w:rsidRPr="002C0EAB">
              <w:rPr>
                <w:rFonts w:cs="Times New Roman"/>
                <w:sz w:val="20"/>
                <w:szCs w:val="20"/>
              </w:rPr>
              <w:t>чел.</w:t>
            </w:r>
          </w:p>
        </w:tc>
        <w:tc>
          <w:tcPr>
            <w:tcW w:w="1825" w:type="dxa"/>
          </w:tcPr>
          <w:p w:rsidR="00362D00" w:rsidRPr="002C0EAB" w:rsidRDefault="00362D00" w:rsidP="00362D00">
            <w:pPr>
              <w:jc w:val="center"/>
              <w:rPr>
                <w:rFonts w:cs="Times New Roman"/>
                <w:sz w:val="20"/>
                <w:szCs w:val="20"/>
              </w:rPr>
            </w:pPr>
            <w:r w:rsidRPr="002C0EAB">
              <w:rPr>
                <w:rFonts w:cs="Times New Roman"/>
                <w:sz w:val="20"/>
                <w:szCs w:val="20"/>
              </w:rPr>
              <w:t>3</w:t>
            </w:r>
          </w:p>
        </w:tc>
        <w:tc>
          <w:tcPr>
            <w:tcW w:w="1681" w:type="dxa"/>
          </w:tcPr>
          <w:p w:rsidR="00362D00" w:rsidRPr="002C0EAB" w:rsidRDefault="00362D00" w:rsidP="00362D00">
            <w:pPr>
              <w:jc w:val="center"/>
              <w:rPr>
                <w:rFonts w:cs="Times New Roman"/>
                <w:sz w:val="20"/>
                <w:szCs w:val="20"/>
              </w:rPr>
            </w:pPr>
            <w:r w:rsidRPr="002C0EAB">
              <w:rPr>
                <w:rFonts w:cs="Times New Roman"/>
                <w:sz w:val="20"/>
                <w:szCs w:val="20"/>
              </w:rPr>
              <w:t>2</w:t>
            </w:r>
          </w:p>
        </w:tc>
        <w:tc>
          <w:tcPr>
            <w:tcW w:w="1810" w:type="dxa"/>
          </w:tcPr>
          <w:p w:rsidR="00362D00" w:rsidRPr="002C0EAB" w:rsidRDefault="00362D00" w:rsidP="00362D00">
            <w:pPr>
              <w:jc w:val="center"/>
              <w:rPr>
                <w:rFonts w:cs="Times New Roman"/>
                <w:sz w:val="20"/>
                <w:szCs w:val="20"/>
              </w:rPr>
            </w:pPr>
            <w:r w:rsidRPr="002C0EAB">
              <w:rPr>
                <w:rFonts w:cs="Times New Roman"/>
                <w:sz w:val="20"/>
                <w:szCs w:val="20"/>
              </w:rPr>
              <w:t>2</w:t>
            </w:r>
          </w:p>
        </w:tc>
        <w:tc>
          <w:tcPr>
            <w:tcW w:w="1810" w:type="dxa"/>
          </w:tcPr>
          <w:p w:rsidR="00362D00" w:rsidRPr="002C0EAB" w:rsidRDefault="00362D00" w:rsidP="00362D00">
            <w:pPr>
              <w:jc w:val="center"/>
              <w:rPr>
                <w:rFonts w:cs="Times New Roman"/>
                <w:sz w:val="20"/>
                <w:szCs w:val="20"/>
              </w:rPr>
            </w:pPr>
            <w:r w:rsidRPr="002C0EAB">
              <w:rPr>
                <w:rFonts w:cs="Times New Roman"/>
                <w:sz w:val="20"/>
                <w:szCs w:val="20"/>
              </w:rPr>
              <w:t>2</w:t>
            </w:r>
          </w:p>
        </w:tc>
        <w:tc>
          <w:tcPr>
            <w:tcW w:w="1722" w:type="dxa"/>
          </w:tcPr>
          <w:p w:rsidR="00362D00" w:rsidRPr="002C0EAB" w:rsidRDefault="00362D00" w:rsidP="00362D00">
            <w:pPr>
              <w:jc w:val="center"/>
              <w:rPr>
                <w:rFonts w:cs="Times New Roman"/>
                <w:sz w:val="20"/>
                <w:szCs w:val="20"/>
              </w:rPr>
            </w:pPr>
            <w:r w:rsidRPr="002C0EAB">
              <w:rPr>
                <w:rFonts w:cs="Times New Roman"/>
                <w:sz w:val="20"/>
                <w:szCs w:val="20"/>
              </w:rPr>
              <w:t>2</w:t>
            </w:r>
          </w:p>
        </w:tc>
      </w:tr>
      <w:tr w:rsidR="00362D00" w:rsidRPr="002C0EAB" w:rsidTr="00362D00">
        <w:tc>
          <w:tcPr>
            <w:tcW w:w="787" w:type="dxa"/>
          </w:tcPr>
          <w:p w:rsidR="00362D00" w:rsidRPr="002C0EAB" w:rsidRDefault="00362D00" w:rsidP="00362D00">
            <w:pPr>
              <w:jc w:val="center"/>
              <w:rPr>
                <w:rFonts w:cs="Times New Roman"/>
                <w:sz w:val="20"/>
                <w:szCs w:val="20"/>
              </w:rPr>
            </w:pPr>
            <w:r w:rsidRPr="002C0EAB">
              <w:rPr>
                <w:rFonts w:cs="Times New Roman"/>
                <w:sz w:val="20"/>
                <w:szCs w:val="20"/>
              </w:rPr>
              <w:t>2.1</w:t>
            </w:r>
          </w:p>
        </w:tc>
        <w:tc>
          <w:tcPr>
            <w:tcW w:w="13999" w:type="dxa"/>
            <w:gridSpan w:val="7"/>
          </w:tcPr>
          <w:p w:rsidR="00362D00" w:rsidRPr="002C0EAB" w:rsidRDefault="00362D00" w:rsidP="00362D00">
            <w:pPr>
              <w:jc w:val="both"/>
              <w:rPr>
                <w:rFonts w:cs="Times New Roman"/>
                <w:sz w:val="20"/>
                <w:szCs w:val="20"/>
              </w:rPr>
            </w:pPr>
            <w:r w:rsidRPr="002C0EAB">
              <w:rPr>
                <w:rFonts w:cs="Times New Roman"/>
                <w:sz w:val="20"/>
                <w:szCs w:val="20"/>
              </w:rPr>
              <w:t>Подпрограмма № 1 «Формирование инвестиционной привлекательности Темрюкского района»</w:t>
            </w:r>
          </w:p>
        </w:tc>
      </w:tr>
      <w:tr w:rsidR="00362D00" w:rsidRPr="002C0EAB" w:rsidTr="00362D00">
        <w:tc>
          <w:tcPr>
            <w:tcW w:w="787" w:type="dxa"/>
          </w:tcPr>
          <w:p w:rsidR="00362D00" w:rsidRPr="002C0EAB" w:rsidRDefault="00362D00" w:rsidP="00362D00">
            <w:pPr>
              <w:jc w:val="center"/>
              <w:rPr>
                <w:rFonts w:cs="Times New Roman"/>
                <w:sz w:val="20"/>
                <w:szCs w:val="20"/>
              </w:rPr>
            </w:pPr>
            <w:r w:rsidRPr="002C0EAB">
              <w:rPr>
                <w:rFonts w:cs="Times New Roman"/>
                <w:sz w:val="20"/>
                <w:szCs w:val="20"/>
              </w:rPr>
              <w:t>2.1.1</w:t>
            </w:r>
          </w:p>
        </w:tc>
        <w:tc>
          <w:tcPr>
            <w:tcW w:w="3884" w:type="dxa"/>
          </w:tcPr>
          <w:p w:rsidR="00362D00" w:rsidRPr="002C0EAB" w:rsidRDefault="00362D00" w:rsidP="00362D00">
            <w:pPr>
              <w:rPr>
                <w:rFonts w:cs="Times New Roman"/>
                <w:sz w:val="20"/>
                <w:szCs w:val="20"/>
              </w:rPr>
            </w:pPr>
            <w:r w:rsidRPr="002C0EAB">
              <w:rPr>
                <w:rFonts w:cs="Times New Roman"/>
                <w:sz w:val="20"/>
                <w:szCs w:val="20"/>
              </w:rPr>
              <w:t>Количество предлагаемых инвестиционных проектов и инвестиционно-привлекательных земельных участков</w:t>
            </w:r>
          </w:p>
        </w:tc>
        <w:tc>
          <w:tcPr>
            <w:tcW w:w="1267" w:type="dxa"/>
          </w:tcPr>
          <w:p w:rsidR="00362D00" w:rsidRPr="002C0EAB" w:rsidRDefault="00362D00" w:rsidP="00362D00">
            <w:pPr>
              <w:jc w:val="center"/>
              <w:rPr>
                <w:rFonts w:cs="Times New Roman"/>
                <w:sz w:val="20"/>
                <w:szCs w:val="20"/>
              </w:rPr>
            </w:pPr>
            <w:r w:rsidRPr="002C0EAB">
              <w:rPr>
                <w:rFonts w:cs="Times New Roman"/>
                <w:sz w:val="20"/>
                <w:szCs w:val="20"/>
              </w:rPr>
              <w:t>ед.</w:t>
            </w:r>
          </w:p>
        </w:tc>
        <w:tc>
          <w:tcPr>
            <w:tcW w:w="1825"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1681" w:type="dxa"/>
          </w:tcPr>
          <w:p w:rsidR="00362D00" w:rsidRPr="002C0EAB" w:rsidRDefault="00362D00" w:rsidP="00362D00">
            <w:pPr>
              <w:jc w:val="center"/>
              <w:rPr>
                <w:rFonts w:cs="Times New Roman"/>
                <w:sz w:val="20"/>
                <w:szCs w:val="20"/>
              </w:rPr>
            </w:pPr>
            <w:r w:rsidRPr="002C0EAB">
              <w:rPr>
                <w:rFonts w:cs="Times New Roman"/>
                <w:sz w:val="20"/>
                <w:szCs w:val="20"/>
              </w:rPr>
              <w:t xml:space="preserve">Суммарное значение сформированных инвестиционных проектов и инвестиционно-привлекательных земельных участков, включенных в Единую систему инвестиционных предложений </w:t>
            </w:r>
            <w:r w:rsidRPr="002C0EAB">
              <w:rPr>
                <w:rFonts w:cs="Times New Roman"/>
                <w:sz w:val="20"/>
                <w:szCs w:val="20"/>
              </w:rPr>
              <w:lastRenderedPageBreak/>
              <w:t>Краснодарского края</w:t>
            </w:r>
          </w:p>
        </w:tc>
        <w:tc>
          <w:tcPr>
            <w:tcW w:w="1810"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lastRenderedPageBreak/>
              <w:t>Данные отдела инвестиционного развития, малого бизнеса и промышленности</w:t>
            </w:r>
          </w:p>
        </w:tc>
        <w:tc>
          <w:tcPr>
            <w:tcW w:w="1810"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Отдел инвестиционного развития, малого бизнеса и промышленности</w:t>
            </w:r>
          </w:p>
        </w:tc>
        <w:tc>
          <w:tcPr>
            <w:tcW w:w="1722"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87" w:type="dxa"/>
          </w:tcPr>
          <w:p w:rsidR="00362D00" w:rsidRPr="002C0EAB" w:rsidRDefault="00362D00" w:rsidP="00362D00">
            <w:pPr>
              <w:jc w:val="center"/>
              <w:rPr>
                <w:rFonts w:cs="Times New Roman"/>
                <w:sz w:val="20"/>
                <w:szCs w:val="20"/>
              </w:rPr>
            </w:pPr>
            <w:r w:rsidRPr="002C0EAB">
              <w:rPr>
                <w:rFonts w:cs="Times New Roman"/>
                <w:sz w:val="20"/>
                <w:szCs w:val="20"/>
              </w:rPr>
              <w:lastRenderedPageBreak/>
              <w:t>2.1.2</w:t>
            </w:r>
          </w:p>
        </w:tc>
        <w:tc>
          <w:tcPr>
            <w:tcW w:w="3884" w:type="dxa"/>
          </w:tcPr>
          <w:p w:rsidR="00362D00" w:rsidRPr="002C0EAB" w:rsidRDefault="00362D00" w:rsidP="00362D00">
            <w:pPr>
              <w:rPr>
                <w:rFonts w:cs="Times New Roman"/>
                <w:sz w:val="20"/>
                <w:szCs w:val="20"/>
              </w:rPr>
            </w:pPr>
            <w:r w:rsidRPr="002C0EAB">
              <w:rPr>
                <w:rFonts w:cs="Times New Roman"/>
                <w:sz w:val="20"/>
                <w:szCs w:val="20"/>
              </w:rPr>
              <w:t>Количество реализуемых проектов</w:t>
            </w:r>
          </w:p>
        </w:tc>
        <w:tc>
          <w:tcPr>
            <w:tcW w:w="1267" w:type="dxa"/>
          </w:tcPr>
          <w:p w:rsidR="00362D00" w:rsidRPr="002C0EAB" w:rsidRDefault="00362D00" w:rsidP="00362D00">
            <w:pPr>
              <w:jc w:val="center"/>
              <w:rPr>
                <w:rFonts w:cs="Times New Roman"/>
                <w:sz w:val="20"/>
                <w:szCs w:val="20"/>
              </w:rPr>
            </w:pPr>
            <w:r w:rsidRPr="002C0EAB">
              <w:rPr>
                <w:rFonts w:cs="Times New Roman"/>
                <w:sz w:val="20"/>
                <w:szCs w:val="20"/>
              </w:rPr>
              <w:t>ед.</w:t>
            </w:r>
          </w:p>
        </w:tc>
        <w:tc>
          <w:tcPr>
            <w:tcW w:w="1825"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1681" w:type="dxa"/>
          </w:tcPr>
          <w:p w:rsidR="00362D00" w:rsidRPr="002C0EAB" w:rsidRDefault="00362D00" w:rsidP="00362D00">
            <w:pPr>
              <w:jc w:val="center"/>
              <w:rPr>
                <w:rFonts w:cs="Times New Roman"/>
                <w:sz w:val="20"/>
                <w:szCs w:val="20"/>
              </w:rPr>
            </w:pPr>
            <w:r w:rsidRPr="002C0EAB">
              <w:rPr>
                <w:rFonts w:cs="Times New Roman"/>
                <w:sz w:val="20"/>
                <w:szCs w:val="20"/>
              </w:rPr>
              <w:t>Суммарное значение реализуемых инвестиционных проектов</w:t>
            </w:r>
          </w:p>
        </w:tc>
        <w:tc>
          <w:tcPr>
            <w:tcW w:w="1810"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Данные отдела инвестиционного развития, малого бизнеса и промышленности</w:t>
            </w:r>
          </w:p>
        </w:tc>
        <w:tc>
          <w:tcPr>
            <w:tcW w:w="1810"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Отдел инвестиционного развития, малого бизнеса и промышленности</w:t>
            </w:r>
          </w:p>
        </w:tc>
        <w:tc>
          <w:tcPr>
            <w:tcW w:w="1722"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87" w:type="dxa"/>
          </w:tcPr>
          <w:p w:rsidR="00362D00" w:rsidRPr="002C0EAB" w:rsidRDefault="00362D00" w:rsidP="00362D00">
            <w:pPr>
              <w:jc w:val="center"/>
              <w:rPr>
                <w:rFonts w:cs="Times New Roman"/>
                <w:sz w:val="20"/>
                <w:szCs w:val="20"/>
              </w:rPr>
            </w:pPr>
            <w:r w:rsidRPr="002C0EAB">
              <w:rPr>
                <w:rFonts w:cs="Times New Roman"/>
                <w:sz w:val="20"/>
                <w:szCs w:val="20"/>
              </w:rPr>
              <w:t>2.1.3</w:t>
            </w:r>
          </w:p>
        </w:tc>
        <w:tc>
          <w:tcPr>
            <w:tcW w:w="3884" w:type="dxa"/>
          </w:tcPr>
          <w:p w:rsidR="00362D00" w:rsidRPr="002C0EAB" w:rsidRDefault="00362D00" w:rsidP="00362D00">
            <w:pPr>
              <w:rPr>
                <w:rFonts w:cs="Times New Roman"/>
                <w:sz w:val="20"/>
                <w:szCs w:val="20"/>
              </w:rPr>
            </w:pPr>
            <w:r w:rsidRPr="002C0EAB">
              <w:rPr>
                <w:rFonts w:cs="Times New Roman"/>
                <w:sz w:val="20"/>
                <w:szCs w:val="20"/>
              </w:rPr>
              <w:t>Сумма инвестиций, предусмотренная заключенными протоколами о намерениях по взаимодействию в сфере инвестиций на территории муниципального образования Темрюкский район</w:t>
            </w:r>
          </w:p>
        </w:tc>
        <w:tc>
          <w:tcPr>
            <w:tcW w:w="1267" w:type="dxa"/>
          </w:tcPr>
          <w:p w:rsidR="00362D00" w:rsidRPr="002C0EAB" w:rsidRDefault="00362D00" w:rsidP="00362D00">
            <w:pPr>
              <w:ind w:left="-102" w:right="-108"/>
              <w:jc w:val="center"/>
              <w:rPr>
                <w:rFonts w:cs="Times New Roman"/>
                <w:sz w:val="20"/>
                <w:szCs w:val="20"/>
              </w:rPr>
            </w:pPr>
            <w:r w:rsidRPr="002C0EAB">
              <w:rPr>
                <w:rFonts w:cs="Times New Roman"/>
                <w:sz w:val="20"/>
                <w:szCs w:val="20"/>
              </w:rPr>
              <w:t>млн. руб.</w:t>
            </w:r>
          </w:p>
        </w:tc>
        <w:tc>
          <w:tcPr>
            <w:tcW w:w="1825"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1681" w:type="dxa"/>
          </w:tcPr>
          <w:p w:rsidR="00362D00" w:rsidRPr="002C0EAB" w:rsidRDefault="00362D00" w:rsidP="00362D00">
            <w:pPr>
              <w:jc w:val="center"/>
              <w:rPr>
                <w:rFonts w:cs="Times New Roman"/>
                <w:sz w:val="20"/>
                <w:szCs w:val="20"/>
              </w:rPr>
            </w:pPr>
            <w:r w:rsidRPr="002C0EAB">
              <w:rPr>
                <w:rFonts w:cs="Times New Roman"/>
                <w:sz w:val="20"/>
                <w:szCs w:val="20"/>
              </w:rPr>
              <w:t>Суммарное значение по суммам инвестиций, предусмотренных заключенными протоколами о намерениях по взаимодействию в сфере инвестиций</w:t>
            </w:r>
          </w:p>
        </w:tc>
        <w:tc>
          <w:tcPr>
            <w:tcW w:w="1810"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Данные отдела инвестиционного развития, малого бизнеса и промышленности</w:t>
            </w:r>
          </w:p>
        </w:tc>
        <w:tc>
          <w:tcPr>
            <w:tcW w:w="1810"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Отдел инвестиционного развития, малого бизнеса и промышленности</w:t>
            </w:r>
          </w:p>
        </w:tc>
        <w:tc>
          <w:tcPr>
            <w:tcW w:w="1722"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87" w:type="dxa"/>
          </w:tcPr>
          <w:p w:rsidR="00362D00" w:rsidRPr="002C0EAB" w:rsidRDefault="00362D00" w:rsidP="00362D00">
            <w:pPr>
              <w:jc w:val="center"/>
              <w:rPr>
                <w:rFonts w:cs="Times New Roman"/>
                <w:sz w:val="20"/>
                <w:szCs w:val="20"/>
              </w:rPr>
            </w:pPr>
            <w:r w:rsidRPr="002C0EAB">
              <w:rPr>
                <w:rFonts w:cs="Times New Roman"/>
                <w:sz w:val="20"/>
                <w:szCs w:val="20"/>
              </w:rPr>
              <w:t>2.1.4</w:t>
            </w:r>
          </w:p>
        </w:tc>
        <w:tc>
          <w:tcPr>
            <w:tcW w:w="3884" w:type="dxa"/>
          </w:tcPr>
          <w:p w:rsidR="00362D00" w:rsidRPr="002C0EAB" w:rsidRDefault="00362D00" w:rsidP="00362D00">
            <w:pPr>
              <w:rPr>
                <w:rFonts w:cs="Times New Roman"/>
                <w:sz w:val="20"/>
                <w:szCs w:val="20"/>
              </w:rPr>
            </w:pPr>
            <w:r w:rsidRPr="002C0EAB">
              <w:rPr>
                <w:rFonts w:cs="Times New Roman"/>
                <w:sz w:val="20"/>
                <w:szCs w:val="20"/>
              </w:rPr>
              <w:t>Количество вновь созданных рабочих мест в ходе реализации инвестиционных проектов, реализуемых на территории муниципального образования Темрюкский район</w:t>
            </w:r>
          </w:p>
        </w:tc>
        <w:tc>
          <w:tcPr>
            <w:tcW w:w="1267" w:type="dxa"/>
          </w:tcPr>
          <w:p w:rsidR="00362D00" w:rsidRPr="002C0EAB" w:rsidRDefault="00362D00" w:rsidP="00362D00">
            <w:pPr>
              <w:jc w:val="center"/>
              <w:rPr>
                <w:rFonts w:cs="Times New Roman"/>
                <w:sz w:val="20"/>
                <w:szCs w:val="20"/>
              </w:rPr>
            </w:pPr>
            <w:r w:rsidRPr="002C0EAB">
              <w:rPr>
                <w:rFonts w:cs="Times New Roman"/>
                <w:sz w:val="20"/>
                <w:szCs w:val="20"/>
              </w:rPr>
              <w:t>ед.</w:t>
            </w:r>
          </w:p>
        </w:tc>
        <w:tc>
          <w:tcPr>
            <w:tcW w:w="1825"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1681" w:type="dxa"/>
          </w:tcPr>
          <w:p w:rsidR="00362D00" w:rsidRPr="002C0EAB" w:rsidRDefault="00362D00" w:rsidP="00362D00">
            <w:pPr>
              <w:jc w:val="center"/>
              <w:rPr>
                <w:rFonts w:cs="Times New Roman"/>
                <w:sz w:val="20"/>
                <w:szCs w:val="20"/>
              </w:rPr>
            </w:pPr>
            <w:r w:rsidRPr="002C0EAB">
              <w:rPr>
                <w:rFonts w:cs="Times New Roman"/>
                <w:sz w:val="20"/>
                <w:szCs w:val="20"/>
              </w:rPr>
              <w:t>Суммарное значение по количеству вновь созданных рабочих мест в ходе реализации инвестиционных проектов, реализуемых на территории муниципального образования Темрюкский район</w:t>
            </w:r>
          </w:p>
        </w:tc>
        <w:tc>
          <w:tcPr>
            <w:tcW w:w="1810"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Данные отдела инвестиционного развития, малого бизнеса и промышленности</w:t>
            </w:r>
          </w:p>
        </w:tc>
        <w:tc>
          <w:tcPr>
            <w:tcW w:w="1810"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Отдел инвестиционного развития, малого бизнеса и промышленности</w:t>
            </w:r>
          </w:p>
        </w:tc>
        <w:tc>
          <w:tcPr>
            <w:tcW w:w="1722"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87" w:type="dxa"/>
          </w:tcPr>
          <w:p w:rsidR="00362D00" w:rsidRPr="002C0EAB" w:rsidRDefault="00362D00" w:rsidP="00362D00">
            <w:pPr>
              <w:jc w:val="center"/>
              <w:rPr>
                <w:rFonts w:cs="Times New Roman"/>
                <w:sz w:val="20"/>
                <w:szCs w:val="20"/>
              </w:rPr>
            </w:pPr>
            <w:r w:rsidRPr="002C0EAB">
              <w:rPr>
                <w:rFonts w:cs="Times New Roman"/>
                <w:sz w:val="20"/>
                <w:szCs w:val="20"/>
              </w:rPr>
              <w:t>2.2</w:t>
            </w:r>
          </w:p>
        </w:tc>
        <w:tc>
          <w:tcPr>
            <w:tcW w:w="13999" w:type="dxa"/>
            <w:gridSpan w:val="7"/>
          </w:tcPr>
          <w:p w:rsidR="00362D00" w:rsidRPr="002C0EAB" w:rsidRDefault="00362D00" w:rsidP="00362D00">
            <w:pPr>
              <w:jc w:val="both"/>
              <w:rPr>
                <w:rFonts w:cs="Times New Roman"/>
                <w:sz w:val="20"/>
                <w:szCs w:val="20"/>
              </w:rPr>
            </w:pPr>
            <w:r w:rsidRPr="002C0EAB">
              <w:rPr>
                <w:rFonts w:cs="Times New Roman"/>
                <w:sz w:val="20"/>
                <w:szCs w:val="20"/>
              </w:rPr>
              <w:t>Подпрограмма № 2 «Обеспечение деятельности уполномоченного органа по размещению закупок товаров, работ, услуг для муниципальных нужд»</w:t>
            </w:r>
          </w:p>
        </w:tc>
      </w:tr>
      <w:tr w:rsidR="00362D00" w:rsidRPr="002C0EAB" w:rsidTr="00362D00">
        <w:tc>
          <w:tcPr>
            <w:tcW w:w="787" w:type="dxa"/>
          </w:tcPr>
          <w:p w:rsidR="00362D00" w:rsidRPr="002C0EAB" w:rsidRDefault="00362D00" w:rsidP="00362D00">
            <w:pPr>
              <w:jc w:val="center"/>
              <w:rPr>
                <w:rFonts w:cs="Times New Roman"/>
                <w:sz w:val="20"/>
                <w:szCs w:val="20"/>
              </w:rPr>
            </w:pPr>
            <w:r w:rsidRPr="002C0EAB">
              <w:rPr>
                <w:rFonts w:cs="Times New Roman"/>
                <w:sz w:val="20"/>
                <w:szCs w:val="20"/>
              </w:rPr>
              <w:t>2.2.1</w:t>
            </w:r>
          </w:p>
        </w:tc>
        <w:tc>
          <w:tcPr>
            <w:tcW w:w="3884" w:type="dxa"/>
          </w:tcPr>
          <w:p w:rsidR="00362D00" w:rsidRPr="002C0EAB" w:rsidRDefault="00362D00" w:rsidP="00362D00">
            <w:pPr>
              <w:pStyle w:val="ae"/>
              <w:tabs>
                <w:tab w:val="left" w:pos="900"/>
              </w:tabs>
              <w:jc w:val="both"/>
              <w:rPr>
                <w:rFonts w:ascii="Times New Roman" w:hAnsi="Times New Roman"/>
              </w:rPr>
            </w:pPr>
            <w:r w:rsidRPr="002C0EAB">
              <w:rPr>
                <w:rFonts w:ascii="Times New Roman" w:hAnsi="Times New Roman"/>
              </w:rPr>
              <w:t>Количество проведенных процедур по определению поставщика (подрядчика, исполнителя)</w:t>
            </w:r>
          </w:p>
        </w:tc>
        <w:tc>
          <w:tcPr>
            <w:tcW w:w="1267" w:type="dxa"/>
          </w:tcPr>
          <w:p w:rsidR="00362D00" w:rsidRPr="002C0EAB" w:rsidRDefault="00362D00" w:rsidP="00362D00">
            <w:pPr>
              <w:pStyle w:val="ae"/>
              <w:tabs>
                <w:tab w:val="left" w:pos="900"/>
              </w:tabs>
              <w:jc w:val="center"/>
              <w:rPr>
                <w:rFonts w:ascii="Times New Roman" w:hAnsi="Times New Roman"/>
              </w:rPr>
            </w:pPr>
            <w:r w:rsidRPr="002C0EAB">
              <w:rPr>
                <w:rFonts w:ascii="Times New Roman" w:hAnsi="Times New Roman"/>
              </w:rPr>
              <w:t>ед.</w:t>
            </w:r>
          </w:p>
        </w:tc>
        <w:tc>
          <w:tcPr>
            <w:tcW w:w="1825" w:type="dxa"/>
          </w:tcPr>
          <w:p w:rsidR="00362D00" w:rsidRPr="002C0EAB" w:rsidRDefault="00362D00" w:rsidP="00362D00">
            <w:pPr>
              <w:jc w:val="center"/>
              <w:rPr>
                <w:rFonts w:cs="Times New Roman"/>
                <w:sz w:val="20"/>
                <w:szCs w:val="20"/>
              </w:rPr>
            </w:pPr>
            <w:r w:rsidRPr="002C0EAB">
              <w:rPr>
                <w:rFonts w:cs="Times New Roman"/>
                <w:sz w:val="20"/>
                <w:szCs w:val="20"/>
              </w:rPr>
              <w:t>3</w:t>
            </w:r>
          </w:p>
        </w:tc>
        <w:tc>
          <w:tcPr>
            <w:tcW w:w="1681" w:type="dxa"/>
          </w:tcPr>
          <w:p w:rsidR="00362D00" w:rsidRPr="002C0EAB" w:rsidRDefault="00362D00" w:rsidP="00362D00">
            <w:pPr>
              <w:jc w:val="center"/>
              <w:rPr>
                <w:rFonts w:cs="Times New Roman"/>
                <w:sz w:val="20"/>
                <w:szCs w:val="20"/>
              </w:rPr>
            </w:pPr>
            <w:r w:rsidRPr="002C0EAB">
              <w:rPr>
                <w:rFonts w:cs="Times New Roman"/>
                <w:sz w:val="20"/>
                <w:szCs w:val="20"/>
              </w:rPr>
              <w:t>576</w:t>
            </w:r>
          </w:p>
        </w:tc>
        <w:tc>
          <w:tcPr>
            <w:tcW w:w="1810"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600</w:t>
            </w:r>
          </w:p>
        </w:tc>
        <w:tc>
          <w:tcPr>
            <w:tcW w:w="1810"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600</w:t>
            </w:r>
          </w:p>
        </w:tc>
        <w:tc>
          <w:tcPr>
            <w:tcW w:w="1722"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600</w:t>
            </w:r>
          </w:p>
        </w:tc>
      </w:tr>
      <w:tr w:rsidR="00362D00" w:rsidRPr="002C0EAB" w:rsidTr="00362D00">
        <w:tc>
          <w:tcPr>
            <w:tcW w:w="787" w:type="dxa"/>
          </w:tcPr>
          <w:p w:rsidR="00362D00" w:rsidRPr="002C0EAB" w:rsidRDefault="00362D00" w:rsidP="00362D00">
            <w:pPr>
              <w:jc w:val="center"/>
              <w:rPr>
                <w:rFonts w:cs="Times New Roman"/>
                <w:sz w:val="20"/>
                <w:szCs w:val="20"/>
              </w:rPr>
            </w:pPr>
            <w:r w:rsidRPr="002C0EAB">
              <w:rPr>
                <w:rFonts w:cs="Times New Roman"/>
                <w:sz w:val="20"/>
                <w:szCs w:val="20"/>
              </w:rPr>
              <w:t>2.2.2</w:t>
            </w:r>
          </w:p>
        </w:tc>
        <w:tc>
          <w:tcPr>
            <w:tcW w:w="3884" w:type="dxa"/>
          </w:tcPr>
          <w:p w:rsidR="00362D00" w:rsidRPr="002C0EAB" w:rsidRDefault="00362D00" w:rsidP="00362D00">
            <w:pPr>
              <w:pStyle w:val="ae"/>
              <w:tabs>
                <w:tab w:val="left" w:pos="900"/>
              </w:tabs>
              <w:jc w:val="both"/>
              <w:rPr>
                <w:rFonts w:ascii="Times New Roman" w:hAnsi="Times New Roman"/>
              </w:rPr>
            </w:pPr>
            <w:r w:rsidRPr="002C0EAB">
              <w:rPr>
                <w:rFonts w:ascii="Times New Roman" w:hAnsi="Times New Roman"/>
              </w:rPr>
              <w:t>Доля состоявшихся торгов в общем объеме проведенных торгов</w:t>
            </w:r>
          </w:p>
        </w:tc>
        <w:tc>
          <w:tcPr>
            <w:tcW w:w="1267" w:type="dxa"/>
          </w:tcPr>
          <w:p w:rsidR="00362D00" w:rsidRPr="002C0EAB" w:rsidRDefault="00362D00" w:rsidP="00362D00">
            <w:pPr>
              <w:pStyle w:val="ae"/>
              <w:tabs>
                <w:tab w:val="left" w:pos="900"/>
              </w:tabs>
              <w:jc w:val="center"/>
              <w:rPr>
                <w:rFonts w:ascii="Times New Roman" w:hAnsi="Times New Roman"/>
              </w:rPr>
            </w:pPr>
            <w:r w:rsidRPr="002C0EAB">
              <w:rPr>
                <w:rFonts w:ascii="Times New Roman" w:hAnsi="Times New Roman"/>
              </w:rPr>
              <w:t>%</w:t>
            </w:r>
          </w:p>
        </w:tc>
        <w:tc>
          <w:tcPr>
            <w:tcW w:w="1825" w:type="dxa"/>
          </w:tcPr>
          <w:p w:rsidR="00362D00" w:rsidRPr="002C0EAB" w:rsidRDefault="00362D00" w:rsidP="00362D00">
            <w:pPr>
              <w:jc w:val="center"/>
              <w:rPr>
                <w:rFonts w:cs="Times New Roman"/>
                <w:sz w:val="20"/>
                <w:szCs w:val="20"/>
              </w:rPr>
            </w:pPr>
            <w:r w:rsidRPr="002C0EAB">
              <w:rPr>
                <w:rFonts w:cs="Times New Roman"/>
                <w:sz w:val="20"/>
                <w:szCs w:val="20"/>
              </w:rPr>
              <w:t>3</w:t>
            </w:r>
          </w:p>
        </w:tc>
        <w:tc>
          <w:tcPr>
            <w:tcW w:w="1681" w:type="dxa"/>
          </w:tcPr>
          <w:p w:rsidR="00362D00" w:rsidRPr="002C0EAB" w:rsidRDefault="00362D00" w:rsidP="00362D00">
            <w:pPr>
              <w:jc w:val="center"/>
              <w:rPr>
                <w:rFonts w:cs="Times New Roman"/>
                <w:sz w:val="20"/>
                <w:szCs w:val="20"/>
              </w:rPr>
            </w:pPr>
            <w:r w:rsidRPr="002C0EAB">
              <w:rPr>
                <w:rFonts w:cs="Times New Roman"/>
                <w:sz w:val="20"/>
                <w:szCs w:val="20"/>
              </w:rPr>
              <w:t>63,0</w:t>
            </w:r>
          </w:p>
        </w:tc>
        <w:tc>
          <w:tcPr>
            <w:tcW w:w="1810"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55,0</w:t>
            </w:r>
          </w:p>
        </w:tc>
        <w:tc>
          <w:tcPr>
            <w:tcW w:w="1810"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55,0</w:t>
            </w:r>
          </w:p>
        </w:tc>
        <w:tc>
          <w:tcPr>
            <w:tcW w:w="1722"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55,0</w:t>
            </w:r>
          </w:p>
        </w:tc>
      </w:tr>
      <w:tr w:rsidR="00362D00" w:rsidRPr="002C0EAB" w:rsidTr="00362D00">
        <w:tc>
          <w:tcPr>
            <w:tcW w:w="787" w:type="dxa"/>
          </w:tcPr>
          <w:p w:rsidR="00362D00" w:rsidRPr="002C0EAB" w:rsidRDefault="00362D00" w:rsidP="00362D00">
            <w:pPr>
              <w:jc w:val="center"/>
              <w:rPr>
                <w:rFonts w:cs="Times New Roman"/>
                <w:sz w:val="20"/>
                <w:szCs w:val="20"/>
              </w:rPr>
            </w:pPr>
            <w:r w:rsidRPr="002C0EAB">
              <w:rPr>
                <w:rFonts w:cs="Times New Roman"/>
                <w:sz w:val="20"/>
                <w:szCs w:val="20"/>
              </w:rPr>
              <w:t>2.2.3</w:t>
            </w:r>
          </w:p>
        </w:tc>
        <w:tc>
          <w:tcPr>
            <w:tcW w:w="3884" w:type="dxa"/>
          </w:tcPr>
          <w:p w:rsidR="00362D00" w:rsidRPr="002C0EAB" w:rsidRDefault="00362D00" w:rsidP="00362D00">
            <w:pPr>
              <w:pStyle w:val="ae"/>
              <w:tabs>
                <w:tab w:val="left" w:pos="900"/>
              </w:tabs>
              <w:jc w:val="both"/>
              <w:rPr>
                <w:rFonts w:ascii="Times New Roman" w:hAnsi="Times New Roman"/>
              </w:rPr>
            </w:pPr>
            <w:r w:rsidRPr="002C0EAB">
              <w:rPr>
                <w:rFonts w:ascii="Times New Roman" w:hAnsi="Times New Roman"/>
              </w:rPr>
              <w:t>Количество заказчиков, обслуживаемых уполномоченным учреждением</w:t>
            </w:r>
          </w:p>
        </w:tc>
        <w:tc>
          <w:tcPr>
            <w:tcW w:w="1267" w:type="dxa"/>
          </w:tcPr>
          <w:p w:rsidR="00362D00" w:rsidRPr="002C0EAB" w:rsidRDefault="00362D00" w:rsidP="00362D00">
            <w:pPr>
              <w:pStyle w:val="ae"/>
              <w:tabs>
                <w:tab w:val="left" w:pos="900"/>
              </w:tabs>
              <w:jc w:val="center"/>
              <w:rPr>
                <w:rFonts w:ascii="Times New Roman" w:hAnsi="Times New Roman"/>
              </w:rPr>
            </w:pPr>
            <w:r w:rsidRPr="002C0EAB">
              <w:rPr>
                <w:rFonts w:ascii="Times New Roman" w:hAnsi="Times New Roman"/>
              </w:rPr>
              <w:t>ед.</w:t>
            </w:r>
          </w:p>
        </w:tc>
        <w:tc>
          <w:tcPr>
            <w:tcW w:w="1825" w:type="dxa"/>
          </w:tcPr>
          <w:p w:rsidR="00362D00" w:rsidRPr="002C0EAB" w:rsidRDefault="00362D00" w:rsidP="00362D00">
            <w:pPr>
              <w:jc w:val="center"/>
              <w:rPr>
                <w:rFonts w:cs="Times New Roman"/>
                <w:sz w:val="20"/>
                <w:szCs w:val="20"/>
              </w:rPr>
            </w:pPr>
            <w:r w:rsidRPr="002C0EAB">
              <w:rPr>
                <w:rFonts w:cs="Times New Roman"/>
                <w:sz w:val="20"/>
                <w:szCs w:val="20"/>
              </w:rPr>
              <w:t>3</w:t>
            </w:r>
          </w:p>
        </w:tc>
        <w:tc>
          <w:tcPr>
            <w:tcW w:w="1681" w:type="dxa"/>
          </w:tcPr>
          <w:p w:rsidR="00362D00" w:rsidRPr="002C0EAB" w:rsidRDefault="00362D00" w:rsidP="00362D00">
            <w:pPr>
              <w:jc w:val="center"/>
              <w:rPr>
                <w:rFonts w:cs="Times New Roman"/>
                <w:sz w:val="20"/>
                <w:szCs w:val="20"/>
              </w:rPr>
            </w:pPr>
            <w:r w:rsidRPr="002C0EAB">
              <w:rPr>
                <w:rFonts w:cs="Times New Roman"/>
                <w:sz w:val="20"/>
                <w:szCs w:val="20"/>
              </w:rPr>
              <w:t>181</w:t>
            </w:r>
          </w:p>
        </w:tc>
        <w:tc>
          <w:tcPr>
            <w:tcW w:w="1810"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181</w:t>
            </w:r>
          </w:p>
        </w:tc>
        <w:tc>
          <w:tcPr>
            <w:tcW w:w="1810"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181</w:t>
            </w:r>
          </w:p>
        </w:tc>
        <w:tc>
          <w:tcPr>
            <w:tcW w:w="1722"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181</w:t>
            </w:r>
          </w:p>
        </w:tc>
      </w:tr>
      <w:tr w:rsidR="00362D00" w:rsidRPr="002C0EAB" w:rsidTr="00362D00">
        <w:tc>
          <w:tcPr>
            <w:tcW w:w="787" w:type="dxa"/>
          </w:tcPr>
          <w:p w:rsidR="00362D00" w:rsidRPr="002C0EAB" w:rsidRDefault="00362D00" w:rsidP="00362D00">
            <w:pPr>
              <w:jc w:val="center"/>
              <w:rPr>
                <w:rFonts w:cs="Times New Roman"/>
                <w:sz w:val="20"/>
                <w:szCs w:val="20"/>
              </w:rPr>
            </w:pPr>
            <w:r w:rsidRPr="002C0EAB">
              <w:rPr>
                <w:rFonts w:cs="Times New Roman"/>
                <w:sz w:val="20"/>
                <w:szCs w:val="20"/>
              </w:rPr>
              <w:lastRenderedPageBreak/>
              <w:t>2.2.4</w:t>
            </w:r>
          </w:p>
        </w:tc>
        <w:tc>
          <w:tcPr>
            <w:tcW w:w="3884" w:type="dxa"/>
          </w:tcPr>
          <w:p w:rsidR="00362D00" w:rsidRPr="002C0EAB" w:rsidRDefault="00362D00" w:rsidP="00362D00">
            <w:pPr>
              <w:pStyle w:val="ae"/>
              <w:tabs>
                <w:tab w:val="left" w:pos="900"/>
              </w:tabs>
              <w:jc w:val="both"/>
              <w:rPr>
                <w:rFonts w:ascii="Times New Roman" w:hAnsi="Times New Roman"/>
              </w:rPr>
            </w:pPr>
            <w:r w:rsidRPr="002C0EAB">
              <w:rPr>
                <w:rFonts w:ascii="Times New Roman" w:hAnsi="Times New Roman"/>
              </w:rPr>
              <w:t>Количество семинаров, совещаний по сопровождению деятельности заказчика</w:t>
            </w:r>
          </w:p>
        </w:tc>
        <w:tc>
          <w:tcPr>
            <w:tcW w:w="1267" w:type="dxa"/>
          </w:tcPr>
          <w:p w:rsidR="00362D00" w:rsidRPr="002C0EAB" w:rsidRDefault="00362D00" w:rsidP="00362D00">
            <w:pPr>
              <w:pStyle w:val="ae"/>
              <w:tabs>
                <w:tab w:val="left" w:pos="900"/>
              </w:tabs>
              <w:jc w:val="center"/>
              <w:rPr>
                <w:rFonts w:ascii="Times New Roman" w:hAnsi="Times New Roman"/>
              </w:rPr>
            </w:pPr>
            <w:r w:rsidRPr="002C0EAB">
              <w:rPr>
                <w:rFonts w:ascii="Times New Roman" w:hAnsi="Times New Roman"/>
              </w:rPr>
              <w:t>ед.</w:t>
            </w:r>
          </w:p>
        </w:tc>
        <w:tc>
          <w:tcPr>
            <w:tcW w:w="1825" w:type="dxa"/>
          </w:tcPr>
          <w:p w:rsidR="00362D00" w:rsidRPr="002C0EAB" w:rsidRDefault="00362D00" w:rsidP="00362D00">
            <w:pPr>
              <w:jc w:val="center"/>
              <w:rPr>
                <w:rFonts w:cs="Times New Roman"/>
                <w:sz w:val="20"/>
                <w:szCs w:val="20"/>
              </w:rPr>
            </w:pPr>
            <w:r w:rsidRPr="002C0EAB">
              <w:rPr>
                <w:rFonts w:cs="Times New Roman"/>
                <w:sz w:val="20"/>
                <w:szCs w:val="20"/>
              </w:rPr>
              <w:t>3</w:t>
            </w:r>
          </w:p>
        </w:tc>
        <w:tc>
          <w:tcPr>
            <w:tcW w:w="1681" w:type="dxa"/>
          </w:tcPr>
          <w:p w:rsidR="00362D00" w:rsidRPr="002C0EAB" w:rsidRDefault="00362D00" w:rsidP="00362D00">
            <w:pPr>
              <w:jc w:val="center"/>
              <w:rPr>
                <w:rFonts w:cs="Times New Roman"/>
                <w:sz w:val="20"/>
                <w:szCs w:val="20"/>
              </w:rPr>
            </w:pPr>
            <w:r w:rsidRPr="002C0EAB">
              <w:rPr>
                <w:rFonts w:cs="Times New Roman"/>
                <w:sz w:val="20"/>
                <w:szCs w:val="20"/>
              </w:rPr>
              <w:t>5</w:t>
            </w:r>
          </w:p>
        </w:tc>
        <w:tc>
          <w:tcPr>
            <w:tcW w:w="1810"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5</w:t>
            </w:r>
          </w:p>
        </w:tc>
        <w:tc>
          <w:tcPr>
            <w:tcW w:w="1810"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5</w:t>
            </w:r>
          </w:p>
        </w:tc>
        <w:tc>
          <w:tcPr>
            <w:tcW w:w="1722"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5</w:t>
            </w:r>
          </w:p>
        </w:tc>
      </w:tr>
      <w:tr w:rsidR="00362D00" w:rsidRPr="002C0EAB" w:rsidTr="00362D00">
        <w:tc>
          <w:tcPr>
            <w:tcW w:w="787" w:type="dxa"/>
          </w:tcPr>
          <w:p w:rsidR="00362D00" w:rsidRPr="002C0EAB" w:rsidRDefault="00362D00" w:rsidP="00362D00">
            <w:pPr>
              <w:jc w:val="center"/>
              <w:rPr>
                <w:rFonts w:cs="Times New Roman"/>
                <w:sz w:val="20"/>
                <w:szCs w:val="20"/>
              </w:rPr>
            </w:pPr>
            <w:r w:rsidRPr="002C0EAB">
              <w:rPr>
                <w:rFonts w:cs="Times New Roman"/>
                <w:sz w:val="20"/>
                <w:szCs w:val="20"/>
              </w:rPr>
              <w:t>2.2.5</w:t>
            </w:r>
          </w:p>
        </w:tc>
        <w:tc>
          <w:tcPr>
            <w:tcW w:w="3884" w:type="dxa"/>
          </w:tcPr>
          <w:p w:rsidR="00362D00" w:rsidRPr="002C0EAB" w:rsidRDefault="00362D00" w:rsidP="00362D00">
            <w:pPr>
              <w:pStyle w:val="ae"/>
              <w:tabs>
                <w:tab w:val="left" w:pos="900"/>
              </w:tabs>
              <w:jc w:val="both"/>
              <w:rPr>
                <w:rFonts w:ascii="Times New Roman" w:hAnsi="Times New Roman"/>
              </w:rPr>
            </w:pPr>
            <w:r w:rsidRPr="002C0EAB">
              <w:rPr>
                <w:rFonts w:ascii="Times New Roman" w:hAnsi="Times New Roman"/>
              </w:rPr>
              <w:t>Количество разработанных методических рекомендаций, типовых форм документов для заказчиков, информационных писем</w:t>
            </w:r>
          </w:p>
        </w:tc>
        <w:tc>
          <w:tcPr>
            <w:tcW w:w="1267" w:type="dxa"/>
          </w:tcPr>
          <w:p w:rsidR="00362D00" w:rsidRPr="002C0EAB" w:rsidRDefault="00362D00" w:rsidP="00362D00">
            <w:pPr>
              <w:pStyle w:val="ae"/>
              <w:tabs>
                <w:tab w:val="left" w:pos="900"/>
              </w:tabs>
              <w:jc w:val="center"/>
              <w:rPr>
                <w:rFonts w:ascii="Times New Roman" w:hAnsi="Times New Roman"/>
              </w:rPr>
            </w:pPr>
            <w:r w:rsidRPr="002C0EAB">
              <w:rPr>
                <w:rFonts w:ascii="Times New Roman" w:hAnsi="Times New Roman"/>
              </w:rPr>
              <w:t>ед.</w:t>
            </w:r>
          </w:p>
        </w:tc>
        <w:tc>
          <w:tcPr>
            <w:tcW w:w="1825" w:type="dxa"/>
          </w:tcPr>
          <w:p w:rsidR="00362D00" w:rsidRPr="002C0EAB" w:rsidRDefault="00362D00" w:rsidP="00362D00">
            <w:pPr>
              <w:jc w:val="center"/>
              <w:rPr>
                <w:rFonts w:cs="Times New Roman"/>
                <w:sz w:val="20"/>
                <w:szCs w:val="20"/>
              </w:rPr>
            </w:pPr>
            <w:r w:rsidRPr="002C0EAB">
              <w:rPr>
                <w:rFonts w:cs="Times New Roman"/>
                <w:sz w:val="20"/>
                <w:szCs w:val="20"/>
              </w:rPr>
              <w:t>3</w:t>
            </w:r>
          </w:p>
        </w:tc>
        <w:tc>
          <w:tcPr>
            <w:tcW w:w="1681" w:type="dxa"/>
          </w:tcPr>
          <w:p w:rsidR="00362D00" w:rsidRPr="002C0EAB" w:rsidRDefault="00362D00" w:rsidP="00362D00">
            <w:pPr>
              <w:jc w:val="center"/>
              <w:rPr>
                <w:rFonts w:cs="Times New Roman"/>
                <w:sz w:val="20"/>
                <w:szCs w:val="20"/>
              </w:rPr>
            </w:pPr>
            <w:r w:rsidRPr="002C0EAB">
              <w:rPr>
                <w:rFonts w:cs="Times New Roman"/>
                <w:sz w:val="20"/>
                <w:szCs w:val="20"/>
              </w:rPr>
              <w:t>15</w:t>
            </w:r>
          </w:p>
        </w:tc>
        <w:tc>
          <w:tcPr>
            <w:tcW w:w="1810"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15</w:t>
            </w:r>
          </w:p>
        </w:tc>
        <w:tc>
          <w:tcPr>
            <w:tcW w:w="1810"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15</w:t>
            </w:r>
          </w:p>
        </w:tc>
        <w:tc>
          <w:tcPr>
            <w:tcW w:w="1722"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15</w:t>
            </w:r>
          </w:p>
        </w:tc>
      </w:tr>
      <w:tr w:rsidR="00362D00" w:rsidRPr="002C0EAB" w:rsidTr="00362D00">
        <w:tc>
          <w:tcPr>
            <w:tcW w:w="14786" w:type="dxa"/>
            <w:gridSpan w:val="8"/>
          </w:tcPr>
          <w:p w:rsidR="00362D00" w:rsidRPr="002C0EAB" w:rsidRDefault="00362D00" w:rsidP="00362D00">
            <w:pPr>
              <w:pStyle w:val="ConsPlusNormal"/>
              <w:jc w:val="both"/>
              <w:rPr>
                <w:sz w:val="20"/>
              </w:rPr>
            </w:pPr>
            <w:r w:rsidRPr="002C0EAB">
              <w:rPr>
                <w:sz w:val="20"/>
              </w:rPr>
              <w:t>--------------------------------</w:t>
            </w:r>
          </w:p>
          <w:p w:rsidR="00362D00" w:rsidRPr="002C0EAB" w:rsidRDefault="00362D00" w:rsidP="00362D00">
            <w:pPr>
              <w:pStyle w:val="ConsPlusNormal"/>
              <w:jc w:val="both"/>
              <w:rPr>
                <w:sz w:val="20"/>
              </w:rPr>
            </w:pPr>
            <w:bookmarkStart w:id="0" w:name="P714"/>
            <w:bookmarkEnd w:id="0"/>
            <w:r w:rsidRPr="002C0EAB">
              <w:rPr>
                <w:sz w:val="20"/>
              </w:rPr>
              <w:t>&lt;1&gt; Отмечается:</w:t>
            </w:r>
          </w:p>
          <w:p w:rsidR="00362D00" w:rsidRPr="002C0EAB" w:rsidRDefault="00362D00" w:rsidP="00362D00">
            <w:pPr>
              <w:pStyle w:val="ConsPlusNormal"/>
              <w:jc w:val="both"/>
              <w:rPr>
                <w:sz w:val="20"/>
              </w:rPr>
            </w:pPr>
            <w:r w:rsidRPr="002C0EAB">
              <w:rPr>
                <w:sz w:val="20"/>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362D00" w:rsidRPr="002C0EAB" w:rsidRDefault="00362D00" w:rsidP="00362D00">
            <w:pPr>
              <w:pStyle w:val="ConsPlusNormal"/>
              <w:jc w:val="both"/>
              <w:rPr>
                <w:sz w:val="20"/>
              </w:rPr>
            </w:pPr>
            <w:r w:rsidRPr="002C0EAB">
              <w:rPr>
                <w:sz w:val="20"/>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362D00" w:rsidRPr="002C0EAB" w:rsidRDefault="00362D00" w:rsidP="00362D00">
            <w:pPr>
              <w:pStyle w:val="ConsPlusNormal"/>
              <w:jc w:val="both"/>
              <w:rPr>
                <w:sz w:val="20"/>
              </w:rPr>
            </w:pPr>
            <w:r w:rsidRPr="002C0EAB">
              <w:rPr>
                <w:sz w:val="20"/>
              </w:rPr>
              <w:t>если целевой показатель рассчитывается по методике, включенной в состав муниципальной программы, присваивается статус «3».</w:t>
            </w:r>
          </w:p>
          <w:p w:rsidR="00362D00" w:rsidRPr="002C0EAB" w:rsidRDefault="00362D00" w:rsidP="00362D00">
            <w:pPr>
              <w:jc w:val="both"/>
              <w:rPr>
                <w:rFonts w:cs="Times New Roman"/>
                <w:sz w:val="20"/>
                <w:szCs w:val="20"/>
              </w:rPr>
            </w:pPr>
            <w:bookmarkStart w:id="1" w:name="P718"/>
            <w:bookmarkEnd w:id="1"/>
            <w:r w:rsidRPr="002C0EAB">
              <w:rPr>
                <w:rFonts w:cs="Times New Roman"/>
                <w:sz w:val="20"/>
                <w:szCs w:val="20"/>
              </w:rPr>
              <w:t>&lt;2&gt; Год, предшествующий году утверждения муниципальной программы.</w:t>
            </w:r>
          </w:p>
        </w:tc>
      </w:tr>
    </w:tbl>
    <w:p w:rsidR="002C0EAB" w:rsidRDefault="00362D00" w:rsidP="00DA3D40">
      <w:pPr>
        <w:pStyle w:val="ConsPlusNormal"/>
        <w:rPr>
          <w:b/>
          <w:sz w:val="20"/>
        </w:rPr>
      </w:pPr>
      <w:r w:rsidRPr="002C0EAB">
        <w:rPr>
          <w:sz w:val="20"/>
        </w:rPr>
        <w:t>*издание каталога – 1 шт. в количестве 200 экземпляров</w:t>
      </w:r>
    </w:p>
    <w:p w:rsidR="002C0EAB" w:rsidRDefault="002C0EAB" w:rsidP="00362D00">
      <w:pPr>
        <w:pStyle w:val="ConsPlusNormal"/>
        <w:jc w:val="center"/>
        <w:rPr>
          <w:b/>
          <w:sz w:val="20"/>
        </w:rPr>
      </w:pPr>
    </w:p>
    <w:p w:rsidR="00362D00" w:rsidRPr="002C0EAB" w:rsidRDefault="00362D00" w:rsidP="00362D00">
      <w:pPr>
        <w:pStyle w:val="ConsPlusNormal"/>
        <w:jc w:val="center"/>
        <w:rPr>
          <w:b/>
          <w:sz w:val="20"/>
        </w:rPr>
      </w:pPr>
      <w:r w:rsidRPr="002C0EAB">
        <w:rPr>
          <w:b/>
          <w:sz w:val="20"/>
        </w:rPr>
        <w:t>СВЕДЕНИЯ</w:t>
      </w:r>
    </w:p>
    <w:p w:rsidR="00362D00" w:rsidRPr="002C0EAB" w:rsidRDefault="00362D00" w:rsidP="00362D00">
      <w:pPr>
        <w:pStyle w:val="ConsPlusNormal"/>
        <w:jc w:val="center"/>
        <w:rPr>
          <w:b/>
          <w:sz w:val="20"/>
        </w:rPr>
      </w:pPr>
      <w:r w:rsidRPr="002C0EAB">
        <w:rPr>
          <w:b/>
          <w:sz w:val="20"/>
        </w:rPr>
        <w:t>о порядке сбора информации и методике расчета целевых</w:t>
      </w:r>
    </w:p>
    <w:p w:rsidR="00362D00" w:rsidRPr="002C0EAB" w:rsidRDefault="00362D00" w:rsidP="00362D00">
      <w:pPr>
        <w:pStyle w:val="ConsPlusNormal"/>
        <w:jc w:val="center"/>
        <w:rPr>
          <w:b/>
          <w:sz w:val="20"/>
        </w:rPr>
      </w:pPr>
      <w:r w:rsidRPr="002C0EAB">
        <w:rPr>
          <w:b/>
          <w:sz w:val="20"/>
        </w:rPr>
        <w:t>показателей муниципальной программы «Развитие экономики»</w:t>
      </w:r>
    </w:p>
    <w:p w:rsidR="00362D00" w:rsidRPr="002C0EAB" w:rsidRDefault="00362D00" w:rsidP="00362D00">
      <w:pPr>
        <w:jc w:val="center"/>
        <w:rPr>
          <w:rFonts w:cs="Times New Roman"/>
          <w:b/>
          <w:sz w:val="20"/>
          <w:szCs w:val="20"/>
        </w:rPr>
      </w:pPr>
    </w:p>
    <w:tbl>
      <w:tblPr>
        <w:tblStyle w:val="ad"/>
        <w:tblW w:w="0" w:type="auto"/>
        <w:tblInd w:w="250" w:type="dxa"/>
        <w:tblLayout w:type="fixed"/>
        <w:tblLook w:val="04A0" w:firstRow="1" w:lastRow="0" w:firstColumn="1" w:lastColumn="0" w:noHBand="0" w:noVBand="1"/>
      </w:tblPr>
      <w:tblGrid>
        <w:gridCol w:w="709"/>
        <w:gridCol w:w="2126"/>
        <w:gridCol w:w="1418"/>
        <w:gridCol w:w="1559"/>
        <w:gridCol w:w="2551"/>
        <w:gridCol w:w="2127"/>
        <w:gridCol w:w="2126"/>
        <w:gridCol w:w="1920"/>
      </w:tblGrid>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 п/п</w:t>
            </w:r>
          </w:p>
        </w:tc>
        <w:tc>
          <w:tcPr>
            <w:tcW w:w="2126" w:type="dxa"/>
          </w:tcPr>
          <w:p w:rsidR="00362D00" w:rsidRPr="002C0EAB" w:rsidRDefault="00362D00" w:rsidP="00362D00">
            <w:pPr>
              <w:jc w:val="center"/>
              <w:rPr>
                <w:rFonts w:cs="Times New Roman"/>
                <w:sz w:val="20"/>
                <w:szCs w:val="20"/>
              </w:rPr>
            </w:pPr>
            <w:r w:rsidRPr="002C0EAB">
              <w:rPr>
                <w:rFonts w:cs="Times New Roman"/>
                <w:sz w:val="20"/>
                <w:szCs w:val="20"/>
              </w:rPr>
              <w:t>Наименование целевого показателя</w:t>
            </w:r>
          </w:p>
        </w:tc>
        <w:tc>
          <w:tcPr>
            <w:tcW w:w="1418" w:type="dxa"/>
          </w:tcPr>
          <w:p w:rsidR="00362D00" w:rsidRPr="002C0EAB" w:rsidRDefault="00362D00" w:rsidP="00362D00">
            <w:pPr>
              <w:jc w:val="center"/>
              <w:rPr>
                <w:rFonts w:cs="Times New Roman"/>
                <w:sz w:val="20"/>
                <w:szCs w:val="20"/>
              </w:rPr>
            </w:pPr>
            <w:r w:rsidRPr="002C0EAB">
              <w:rPr>
                <w:rFonts w:cs="Times New Roman"/>
                <w:sz w:val="20"/>
                <w:szCs w:val="20"/>
              </w:rPr>
              <w:t>Единица измерения</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Тенденция развития целевого показателя</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127" w:type="dxa"/>
          </w:tcPr>
          <w:p w:rsidR="00362D00" w:rsidRPr="002C0EAB" w:rsidRDefault="00362D00" w:rsidP="00362D00">
            <w:pPr>
              <w:jc w:val="center"/>
              <w:rPr>
                <w:rFonts w:cs="Times New Roman"/>
                <w:sz w:val="20"/>
                <w:szCs w:val="20"/>
              </w:rPr>
            </w:pPr>
            <w:r w:rsidRPr="002C0EAB">
              <w:rPr>
                <w:rFonts w:cs="Times New Roman"/>
                <w:sz w:val="20"/>
                <w:szCs w:val="20"/>
              </w:rPr>
              <w:t>Источник исходных данных для расчета значения (формирования данных) целевого показателя</w:t>
            </w:r>
          </w:p>
        </w:tc>
        <w:tc>
          <w:tcPr>
            <w:tcW w:w="2126" w:type="dxa"/>
          </w:tcPr>
          <w:p w:rsidR="00362D00" w:rsidRPr="002C0EAB" w:rsidRDefault="00362D00" w:rsidP="00362D00">
            <w:pPr>
              <w:jc w:val="center"/>
              <w:rPr>
                <w:rFonts w:cs="Times New Roman"/>
                <w:sz w:val="20"/>
                <w:szCs w:val="20"/>
              </w:rPr>
            </w:pPr>
            <w:r w:rsidRPr="002C0EAB">
              <w:rPr>
                <w:rFonts w:cs="Times New Roman"/>
                <w:sz w:val="20"/>
                <w:szCs w:val="20"/>
              </w:rPr>
              <w:t>Ответственный за сбор данных и расчет целевого показателя</w:t>
            </w:r>
          </w:p>
        </w:tc>
        <w:tc>
          <w:tcPr>
            <w:tcW w:w="1920" w:type="dxa"/>
          </w:tcPr>
          <w:p w:rsidR="00362D00" w:rsidRPr="002C0EAB" w:rsidRDefault="00362D00" w:rsidP="00362D00">
            <w:pPr>
              <w:jc w:val="center"/>
              <w:rPr>
                <w:rFonts w:cs="Times New Roman"/>
                <w:sz w:val="20"/>
                <w:szCs w:val="20"/>
              </w:rPr>
            </w:pPr>
            <w:r w:rsidRPr="002C0EAB">
              <w:rPr>
                <w:rFonts w:cs="Times New Roman"/>
                <w:sz w:val="20"/>
                <w:szCs w:val="20"/>
              </w:rPr>
              <w:t>Временные характеристики целевого показателя &lt;1&gt;</w:t>
            </w:r>
          </w:p>
        </w:tc>
      </w:tr>
    </w:tbl>
    <w:p w:rsidR="00362D00" w:rsidRPr="002C0EAB" w:rsidRDefault="00362D00" w:rsidP="00362D00">
      <w:pPr>
        <w:rPr>
          <w:rFonts w:cs="Times New Roman"/>
          <w:sz w:val="6"/>
          <w:szCs w:val="6"/>
        </w:rPr>
      </w:pPr>
    </w:p>
    <w:tbl>
      <w:tblPr>
        <w:tblStyle w:val="ad"/>
        <w:tblW w:w="0" w:type="auto"/>
        <w:tblInd w:w="250" w:type="dxa"/>
        <w:tblLayout w:type="fixed"/>
        <w:tblLook w:val="04A0" w:firstRow="1" w:lastRow="0" w:firstColumn="1" w:lastColumn="0" w:noHBand="0" w:noVBand="1"/>
      </w:tblPr>
      <w:tblGrid>
        <w:gridCol w:w="709"/>
        <w:gridCol w:w="2126"/>
        <w:gridCol w:w="1418"/>
        <w:gridCol w:w="1559"/>
        <w:gridCol w:w="2551"/>
        <w:gridCol w:w="2127"/>
        <w:gridCol w:w="2126"/>
        <w:gridCol w:w="1920"/>
      </w:tblGrid>
      <w:tr w:rsidR="00362D00" w:rsidRPr="002C0EAB" w:rsidTr="00362D00">
        <w:trPr>
          <w:tblHeader/>
        </w:trPr>
        <w:tc>
          <w:tcPr>
            <w:tcW w:w="709" w:type="dxa"/>
          </w:tcPr>
          <w:p w:rsidR="00362D00" w:rsidRPr="002C0EAB" w:rsidRDefault="00362D00" w:rsidP="00362D00">
            <w:pPr>
              <w:jc w:val="center"/>
              <w:rPr>
                <w:rFonts w:cs="Times New Roman"/>
                <w:sz w:val="20"/>
                <w:szCs w:val="20"/>
              </w:rPr>
            </w:pPr>
            <w:r w:rsidRPr="002C0EAB">
              <w:rPr>
                <w:rFonts w:cs="Times New Roman"/>
                <w:sz w:val="20"/>
                <w:szCs w:val="20"/>
              </w:rPr>
              <w:t>1</w:t>
            </w:r>
          </w:p>
        </w:tc>
        <w:tc>
          <w:tcPr>
            <w:tcW w:w="2126" w:type="dxa"/>
          </w:tcPr>
          <w:p w:rsidR="00362D00" w:rsidRPr="002C0EAB" w:rsidRDefault="00362D00" w:rsidP="00362D00">
            <w:pPr>
              <w:jc w:val="center"/>
              <w:rPr>
                <w:rFonts w:cs="Times New Roman"/>
                <w:sz w:val="20"/>
                <w:szCs w:val="20"/>
              </w:rPr>
            </w:pPr>
            <w:r w:rsidRPr="002C0EAB">
              <w:rPr>
                <w:rFonts w:cs="Times New Roman"/>
                <w:sz w:val="20"/>
                <w:szCs w:val="20"/>
              </w:rPr>
              <w:t>2</w:t>
            </w:r>
          </w:p>
        </w:tc>
        <w:tc>
          <w:tcPr>
            <w:tcW w:w="1418" w:type="dxa"/>
          </w:tcPr>
          <w:p w:rsidR="00362D00" w:rsidRPr="002C0EAB" w:rsidRDefault="00362D00" w:rsidP="00362D00">
            <w:pPr>
              <w:jc w:val="center"/>
              <w:rPr>
                <w:rFonts w:cs="Times New Roman"/>
                <w:sz w:val="20"/>
                <w:szCs w:val="20"/>
              </w:rPr>
            </w:pPr>
            <w:r w:rsidRPr="002C0EAB">
              <w:rPr>
                <w:rFonts w:cs="Times New Roman"/>
                <w:sz w:val="20"/>
                <w:szCs w:val="20"/>
              </w:rPr>
              <w:t>3</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4</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5</w:t>
            </w:r>
          </w:p>
        </w:tc>
        <w:tc>
          <w:tcPr>
            <w:tcW w:w="2127" w:type="dxa"/>
          </w:tcPr>
          <w:p w:rsidR="00362D00" w:rsidRPr="002C0EAB" w:rsidRDefault="00362D00" w:rsidP="00362D00">
            <w:pPr>
              <w:jc w:val="center"/>
              <w:rPr>
                <w:rFonts w:cs="Times New Roman"/>
                <w:sz w:val="20"/>
                <w:szCs w:val="20"/>
              </w:rPr>
            </w:pPr>
            <w:r w:rsidRPr="002C0EAB">
              <w:rPr>
                <w:rFonts w:cs="Times New Roman"/>
                <w:sz w:val="20"/>
                <w:szCs w:val="20"/>
              </w:rPr>
              <w:t>6</w:t>
            </w:r>
          </w:p>
        </w:tc>
        <w:tc>
          <w:tcPr>
            <w:tcW w:w="2126" w:type="dxa"/>
          </w:tcPr>
          <w:p w:rsidR="00362D00" w:rsidRPr="002C0EAB" w:rsidRDefault="00362D00" w:rsidP="00362D00">
            <w:pPr>
              <w:jc w:val="center"/>
              <w:rPr>
                <w:rFonts w:cs="Times New Roman"/>
                <w:sz w:val="20"/>
                <w:szCs w:val="20"/>
              </w:rPr>
            </w:pPr>
            <w:r w:rsidRPr="002C0EAB">
              <w:rPr>
                <w:rFonts w:cs="Times New Roman"/>
                <w:sz w:val="20"/>
                <w:szCs w:val="20"/>
              </w:rPr>
              <w:t>7</w:t>
            </w:r>
          </w:p>
        </w:tc>
        <w:tc>
          <w:tcPr>
            <w:tcW w:w="1920" w:type="dxa"/>
          </w:tcPr>
          <w:p w:rsidR="00362D00" w:rsidRPr="002C0EAB" w:rsidRDefault="00362D00" w:rsidP="00362D00">
            <w:pPr>
              <w:jc w:val="center"/>
              <w:rPr>
                <w:rFonts w:cs="Times New Roman"/>
                <w:sz w:val="20"/>
                <w:szCs w:val="20"/>
              </w:rPr>
            </w:pPr>
            <w:r w:rsidRPr="002C0EAB">
              <w:rPr>
                <w:rFonts w:cs="Times New Roman"/>
                <w:sz w:val="20"/>
                <w:szCs w:val="20"/>
              </w:rPr>
              <w:t>8</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1</w:t>
            </w:r>
          </w:p>
        </w:tc>
        <w:tc>
          <w:tcPr>
            <w:tcW w:w="13827" w:type="dxa"/>
            <w:gridSpan w:val="7"/>
          </w:tcPr>
          <w:p w:rsidR="00362D00" w:rsidRPr="002C0EAB" w:rsidRDefault="00362D00" w:rsidP="00362D00">
            <w:pPr>
              <w:rPr>
                <w:rFonts w:cs="Times New Roman"/>
                <w:sz w:val="20"/>
                <w:szCs w:val="20"/>
              </w:rPr>
            </w:pPr>
            <w:r w:rsidRPr="002C0EAB">
              <w:rPr>
                <w:rFonts w:cs="Times New Roman"/>
                <w:sz w:val="20"/>
                <w:szCs w:val="20"/>
              </w:rPr>
              <w:t>Целевые показатели муниципальной программы</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1.1</w:t>
            </w:r>
          </w:p>
        </w:tc>
        <w:tc>
          <w:tcPr>
            <w:tcW w:w="2126" w:type="dxa"/>
          </w:tcPr>
          <w:p w:rsidR="00362D00" w:rsidRPr="002C0EAB" w:rsidRDefault="00362D00" w:rsidP="00362D00">
            <w:pPr>
              <w:jc w:val="center"/>
              <w:rPr>
                <w:rFonts w:cs="Times New Roman"/>
                <w:sz w:val="20"/>
                <w:szCs w:val="20"/>
              </w:rPr>
            </w:pPr>
            <w:r w:rsidRPr="002C0EAB">
              <w:rPr>
                <w:rFonts w:cs="Times New Roman"/>
                <w:sz w:val="20"/>
                <w:szCs w:val="20"/>
              </w:rPr>
              <w:t>Участие в Форуме Стратегов в целях формирования и продвижения экономической привлекательности Темрюкского района</w:t>
            </w:r>
          </w:p>
        </w:tc>
        <w:tc>
          <w:tcPr>
            <w:tcW w:w="1418" w:type="dxa"/>
          </w:tcPr>
          <w:p w:rsidR="00362D00" w:rsidRPr="002C0EAB" w:rsidRDefault="00362D00" w:rsidP="00362D00">
            <w:pPr>
              <w:jc w:val="center"/>
              <w:rPr>
                <w:rFonts w:cs="Times New Roman"/>
                <w:sz w:val="20"/>
                <w:szCs w:val="20"/>
              </w:rPr>
            </w:pPr>
            <w:r w:rsidRPr="002C0EAB">
              <w:rPr>
                <w:rFonts w:cs="Times New Roman"/>
                <w:sz w:val="20"/>
                <w:szCs w:val="20"/>
              </w:rPr>
              <w:t>чел.</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Суммарное значение по количеству человек принявших участие в мероприятии</w:t>
            </w:r>
          </w:p>
        </w:tc>
        <w:tc>
          <w:tcPr>
            <w:tcW w:w="2127"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Данные                управления экономики</w:t>
            </w:r>
          </w:p>
        </w:tc>
        <w:tc>
          <w:tcPr>
            <w:tcW w:w="2126"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Управление экономики</w:t>
            </w:r>
          </w:p>
        </w:tc>
        <w:tc>
          <w:tcPr>
            <w:tcW w:w="1920"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2</w:t>
            </w:r>
          </w:p>
        </w:tc>
        <w:tc>
          <w:tcPr>
            <w:tcW w:w="13827" w:type="dxa"/>
            <w:gridSpan w:val="7"/>
          </w:tcPr>
          <w:p w:rsidR="00362D00" w:rsidRPr="002C0EAB" w:rsidRDefault="00362D00" w:rsidP="00362D00">
            <w:pPr>
              <w:rPr>
                <w:rFonts w:cs="Times New Roman"/>
                <w:sz w:val="20"/>
                <w:szCs w:val="20"/>
              </w:rPr>
            </w:pPr>
            <w:r w:rsidRPr="002C0EAB">
              <w:rPr>
                <w:rFonts w:cs="Times New Roman"/>
                <w:sz w:val="20"/>
                <w:szCs w:val="20"/>
              </w:rPr>
              <w:t>Целевые показатели подпрограммы № 1</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lastRenderedPageBreak/>
              <w:t>2.1</w:t>
            </w:r>
          </w:p>
        </w:tc>
        <w:tc>
          <w:tcPr>
            <w:tcW w:w="2126" w:type="dxa"/>
          </w:tcPr>
          <w:p w:rsidR="00362D00" w:rsidRPr="002C0EAB" w:rsidRDefault="00362D00" w:rsidP="00362D00">
            <w:pPr>
              <w:rPr>
                <w:rFonts w:cs="Times New Roman"/>
                <w:sz w:val="20"/>
                <w:szCs w:val="20"/>
              </w:rPr>
            </w:pPr>
            <w:r w:rsidRPr="002C0EAB">
              <w:rPr>
                <w:rFonts w:cs="Times New Roman"/>
                <w:sz w:val="20"/>
                <w:szCs w:val="20"/>
              </w:rPr>
              <w:t>Количество изготовленных презентационных материалов</w:t>
            </w:r>
          </w:p>
        </w:tc>
        <w:tc>
          <w:tcPr>
            <w:tcW w:w="1418" w:type="dxa"/>
          </w:tcPr>
          <w:p w:rsidR="00362D00" w:rsidRPr="002C0EAB" w:rsidRDefault="00362D00" w:rsidP="00362D00">
            <w:pPr>
              <w:jc w:val="center"/>
              <w:rPr>
                <w:rFonts w:cs="Times New Roman"/>
                <w:sz w:val="20"/>
                <w:szCs w:val="20"/>
              </w:rPr>
            </w:pPr>
            <w:r w:rsidRPr="002C0EAB">
              <w:rPr>
                <w:rFonts w:cs="Times New Roman"/>
                <w:sz w:val="20"/>
                <w:szCs w:val="20"/>
              </w:rPr>
              <w:t>ед.</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Суммарное значение по количеству изготовленного презентационного материала</w:t>
            </w:r>
          </w:p>
        </w:tc>
        <w:tc>
          <w:tcPr>
            <w:tcW w:w="2127"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Данные отдела инвестиционного развития, малого бизнеса и промышленности</w:t>
            </w:r>
          </w:p>
        </w:tc>
        <w:tc>
          <w:tcPr>
            <w:tcW w:w="2126"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Отдел инвестиционного развития, малого бизнеса и промышленности</w:t>
            </w:r>
          </w:p>
        </w:tc>
        <w:tc>
          <w:tcPr>
            <w:tcW w:w="1920"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2.2</w:t>
            </w:r>
          </w:p>
        </w:tc>
        <w:tc>
          <w:tcPr>
            <w:tcW w:w="2126" w:type="dxa"/>
          </w:tcPr>
          <w:p w:rsidR="00362D00" w:rsidRPr="002C0EAB" w:rsidRDefault="00362D00" w:rsidP="00362D00">
            <w:pPr>
              <w:rPr>
                <w:rFonts w:cs="Times New Roman"/>
                <w:sz w:val="20"/>
                <w:szCs w:val="20"/>
              </w:rPr>
            </w:pPr>
            <w:r w:rsidRPr="002C0EAB">
              <w:rPr>
                <w:rFonts w:cs="Times New Roman"/>
                <w:sz w:val="20"/>
                <w:szCs w:val="20"/>
              </w:rPr>
              <w:t xml:space="preserve">Сопровождение, развитие  инвестиционного портала муниципального образования Темрюкский район </w:t>
            </w:r>
          </w:p>
        </w:tc>
        <w:tc>
          <w:tcPr>
            <w:tcW w:w="1418" w:type="dxa"/>
          </w:tcPr>
          <w:p w:rsidR="00362D00" w:rsidRPr="002C0EAB" w:rsidRDefault="00362D00" w:rsidP="00362D00">
            <w:pPr>
              <w:jc w:val="center"/>
              <w:rPr>
                <w:rFonts w:cs="Times New Roman"/>
                <w:sz w:val="20"/>
                <w:szCs w:val="20"/>
              </w:rPr>
            </w:pPr>
            <w:r w:rsidRPr="002C0EAB">
              <w:rPr>
                <w:rFonts w:cs="Times New Roman"/>
                <w:sz w:val="20"/>
                <w:szCs w:val="20"/>
              </w:rPr>
              <w:t>ед.</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shd w:val="clear" w:color="auto" w:fill="FFFFFF" w:themeFill="background1"/>
          </w:tcPr>
          <w:p w:rsidR="00362D00" w:rsidRPr="002C0EAB" w:rsidRDefault="00362D00" w:rsidP="00362D00">
            <w:pPr>
              <w:jc w:val="center"/>
              <w:rPr>
                <w:rFonts w:cs="Times New Roman"/>
                <w:sz w:val="20"/>
                <w:szCs w:val="20"/>
              </w:rPr>
            </w:pPr>
            <w:r w:rsidRPr="002C0EAB">
              <w:rPr>
                <w:rFonts w:cs="Times New Roman"/>
                <w:sz w:val="20"/>
                <w:szCs w:val="20"/>
              </w:rPr>
              <w:t xml:space="preserve">Суммарное значение по количеству функционирующих порталов </w:t>
            </w:r>
          </w:p>
        </w:tc>
        <w:tc>
          <w:tcPr>
            <w:tcW w:w="2127"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Данные отдела инвестиционного развития, малого бизнеса и промышленности</w:t>
            </w:r>
          </w:p>
        </w:tc>
        <w:tc>
          <w:tcPr>
            <w:tcW w:w="2126"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Отдел инвестиционного развития, малого бизнеса и промышленности</w:t>
            </w:r>
          </w:p>
        </w:tc>
        <w:tc>
          <w:tcPr>
            <w:tcW w:w="1920"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2.3</w:t>
            </w:r>
          </w:p>
        </w:tc>
        <w:tc>
          <w:tcPr>
            <w:tcW w:w="2126" w:type="dxa"/>
          </w:tcPr>
          <w:p w:rsidR="00362D00" w:rsidRPr="002C0EAB" w:rsidRDefault="00362D00" w:rsidP="00362D00">
            <w:pPr>
              <w:rPr>
                <w:rFonts w:cs="Times New Roman"/>
                <w:sz w:val="20"/>
                <w:szCs w:val="20"/>
              </w:rPr>
            </w:pPr>
            <w:r w:rsidRPr="002C0EAB">
              <w:rPr>
                <w:rFonts w:cs="Times New Roman"/>
                <w:sz w:val="20"/>
                <w:szCs w:val="20"/>
              </w:rPr>
              <w:t>Количество изготовленных информационных материалов</w:t>
            </w:r>
          </w:p>
        </w:tc>
        <w:tc>
          <w:tcPr>
            <w:tcW w:w="1418" w:type="dxa"/>
          </w:tcPr>
          <w:p w:rsidR="00362D00" w:rsidRPr="002C0EAB" w:rsidRDefault="00362D00" w:rsidP="00362D00">
            <w:pPr>
              <w:jc w:val="center"/>
              <w:rPr>
                <w:rFonts w:cs="Times New Roman"/>
                <w:sz w:val="20"/>
                <w:szCs w:val="20"/>
              </w:rPr>
            </w:pPr>
            <w:r w:rsidRPr="002C0EAB">
              <w:rPr>
                <w:rFonts w:cs="Times New Roman"/>
                <w:sz w:val="20"/>
                <w:szCs w:val="20"/>
              </w:rPr>
              <w:t>компл.</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Суммарное значение по количеству изготовленных информационных материалов</w:t>
            </w:r>
          </w:p>
        </w:tc>
        <w:tc>
          <w:tcPr>
            <w:tcW w:w="2127"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Данные отдела инвестиционного развития, малого бизнеса и промышленности</w:t>
            </w:r>
          </w:p>
        </w:tc>
        <w:tc>
          <w:tcPr>
            <w:tcW w:w="2126"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Отдел инвестиционного развития, малого бизнеса и промышленности</w:t>
            </w:r>
          </w:p>
        </w:tc>
        <w:tc>
          <w:tcPr>
            <w:tcW w:w="1920"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2.4</w:t>
            </w:r>
          </w:p>
        </w:tc>
        <w:tc>
          <w:tcPr>
            <w:tcW w:w="2126" w:type="dxa"/>
          </w:tcPr>
          <w:p w:rsidR="00362D00" w:rsidRPr="002C0EAB" w:rsidRDefault="00362D00" w:rsidP="00362D00">
            <w:pPr>
              <w:rPr>
                <w:rFonts w:cs="Times New Roman"/>
                <w:sz w:val="20"/>
                <w:szCs w:val="20"/>
              </w:rPr>
            </w:pPr>
            <w:r w:rsidRPr="002C0EAB">
              <w:rPr>
                <w:rFonts w:cs="Times New Roman"/>
                <w:sz w:val="20"/>
                <w:szCs w:val="20"/>
              </w:rPr>
              <w:t>Количество выставок и мероприятий, реализуемых в Краснодарском крае, России, за рубежом, в которых муниципальное образование Темрюкский район приняло участие</w:t>
            </w:r>
          </w:p>
        </w:tc>
        <w:tc>
          <w:tcPr>
            <w:tcW w:w="1418" w:type="dxa"/>
          </w:tcPr>
          <w:p w:rsidR="00362D00" w:rsidRPr="002C0EAB" w:rsidRDefault="00362D00" w:rsidP="00362D00">
            <w:pPr>
              <w:jc w:val="center"/>
              <w:rPr>
                <w:rFonts w:cs="Times New Roman"/>
                <w:sz w:val="20"/>
                <w:szCs w:val="20"/>
              </w:rPr>
            </w:pPr>
            <w:r w:rsidRPr="002C0EAB">
              <w:rPr>
                <w:rFonts w:cs="Times New Roman"/>
                <w:sz w:val="20"/>
                <w:szCs w:val="20"/>
              </w:rPr>
              <w:t>ед.</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Суммарное значение по количеству мероприятий, в которых принято участие</w:t>
            </w:r>
          </w:p>
        </w:tc>
        <w:tc>
          <w:tcPr>
            <w:tcW w:w="2127"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Данные отдела инвестиционного развития, малого бизнеса и промышленности</w:t>
            </w:r>
          </w:p>
        </w:tc>
        <w:tc>
          <w:tcPr>
            <w:tcW w:w="2126"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Отдел инвестиционного развития, малого бизнеса и промышленности</w:t>
            </w:r>
          </w:p>
        </w:tc>
        <w:tc>
          <w:tcPr>
            <w:tcW w:w="1920"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2.5</w:t>
            </w:r>
          </w:p>
        </w:tc>
        <w:tc>
          <w:tcPr>
            <w:tcW w:w="2126" w:type="dxa"/>
          </w:tcPr>
          <w:p w:rsidR="00362D00" w:rsidRPr="002C0EAB" w:rsidRDefault="00362D00" w:rsidP="00362D00">
            <w:pPr>
              <w:rPr>
                <w:rFonts w:cs="Times New Roman"/>
                <w:sz w:val="20"/>
                <w:szCs w:val="20"/>
              </w:rPr>
            </w:pPr>
            <w:r w:rsidRPr="002C0EAB">
              <w:rPr>
                <w:rFonts w:cs="Times New Roman"/>
                <w:sz w:val="20"/>
                <w:szCs w:val="20"/>
              </w:rPr>
              <w:t>Количество, разработанных технико-экономических обоснований</w:t>
            </w:r>
          </w:p>
        </w:tc>
        <w:tc>
          <w:tcPr>
            <w:tcW w:w="1418" w:type="dxa"/>
          </w:tcPr>
          <w:p w:rsidR="00362D00" w:rsidRPr="002C0EAB" w:rsidRDefault="00362D00" w:rsidP="00362D00">
            <w:pPr>
              <w:jc w:val="center"/>
              <w:rPr>
                <w:rFonts w:cs="Times New Roman"/>
                <w:sz w:val="20"/>
                <w:szCs w:val="20"/>
              </w:rPr>
            </w:pPr>
            <w:r w:rsidRPr="002C0EAB">
              <w:rPr>
                <w:rFonts w:cs="Times New Roman"/>
                <w:sz w:val="20"/>
                <w:szCs w:val="20"/>
              </w:rPr>
              <w:t>шт.</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Суммарное значение по количеству разработанных технико-экономических обоснований</w:t>
            </w:r>
          </w:p>
        </w:tc>
        <w:tc>
          <w:tcPr>
            <w:tcW w:w="2127"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Данные отдела инвестиционного развития, малого бизнеса и промышленности</w:t>
            </w:r>
          </w:p>
        </w:tc>
        <w:tc>
          <w:tcPr>
            <w:tcW w:w="2126"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Отдел инвестиционного развития, малого бизнеса и промышленности</w:t>
            </w:r>
          </w:p>
        </w:tc>
        <w:tc>
          <w:tcPr>
            <w:tcW w:w="1920"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2.6</w:t>
            </w:r>
          </w:p>
        </w:tc>
        <w:tc>
          <w:tcPr>
            <w:tcW w:w="2126" w:type="dxa"/>
          </w:tcPr>
          <w:p w:rsidR="00362D00" w:rsidRPr="002C0EAB" w:rsidRDefault="00362D00" w:rsidP="00362D00">
            <w:pPr>
              <w:rPr>
                <w:rFonts w:cs="Times New Roman"/>
                <w:sz w:val="20"/>
                <w:szCs w:val="20"/>
              </w:rPr>
            </w:pPr>
            <w:r w:rsidRPr="002C0EAB">
              <w:rPr>
                <w:rFonts w:cs="Times New Roman"/>
                <w:sz w:val="20"/>
                <w:szCs w:val="20"/>
              </w:rPr>
              <w:t xml:space="preserve">Количество сформированных отчетов согласно формам и срокам, утвержденным приказом департамента инвестиций и </w:t>
            </w:r>
            <w:r w:rsidRPr="002C0EAB">
              <w:rPr>
                <w:rFonts w:cs="Times New Roman"/>
                <w:sz w:val="20"/>
                <w:szCs w:val="20"/>
              </w:rPr>
              <w:lastRenderedPageBreak/>
              <w:t>развития малого и среднего предпринимательства Краснодарского края «Об утверждении отчетных форм предоставления информации об инвестиционном развитии городских округов и муниципальных районов Краснодарского края» от 3 апреля 2019 года № 39</w:t>
            </w:r>
          </w:p>
        </w:tc>
        <w:tc>
          <w:tcPr>
            <w:tcW w:w="1418" w:type="dxa"/>
          </w:tcPr>
          <w:p w:rsidR="00362D00" w:rsidRPr="002C0EAB" w:rsidRDefault="00362D00" w:rsidP="00362D00">
            <w:pPr>
              <w:jc w:val="center"/>
              <w:rPr>
                <w:rFonts w:cs="Times New Roman"/>
                <w:sz w:val="20"/>
                <w:szCs w:val="20"/>
              </w:rPr>
            </w:pPr>
            <w:r w:rsidRPr="002C0EAB">
              <w:rPr>
                <w:rFonts w:cs="Times New Roman"/>
                <w:sz w:val="20"/>
                <w:szCs w:val="20"/>
              </w:rPr>
              <w:lastRenderedPageBreak/>
              <w:t>шт.</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 xml:space="preserve">Суммарное значение по сформированным отчетам </w:t>
            </w:r>
          </w:p>
        </w:tc>
        <w:tc>
          <w:tcPr>
            <w:tcW w:w="2127"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Данные отдела инвестиционного развития, малого бизнеса и промышленности</w:t>
            </w:r>
          </w:p>
        </w:tc>
        <w:tc>
          <w:tcPr>
            <w:tcW w:w="2126"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Отдел инвестиционного развития, малого бизнеса и промышленности</w:t>
            </w:r>
          </w:p>
        </w:tc>
        <w:tc>
          <w:tcPr>
            <w:tcW w:w="1920"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lastRenderedPageBreak/>
              <w:t>2.7</w:t>
            </w:r>
          </w:p>
        </w:tc>
        <w:tc>
          <w:tcPr>
            <w:tcW w:w="2126" w:type="dxa"/>
          </w:tcPr>
          <w:p w:rsidR="00362D00" w:rsidRPr="002C0EAB" w:rsidRDefault="00362D00" w:rsidP="00362D00">
            <w:pPr>
              <w:rPr>
                <w:rFonts w:cs="Times New Roman"/>
                <w:sz w:val="20"/>
                <w:szCs w:val="20"/>
              </w:rPr>
            </w:pPr>
            <w:r w:rsidRPr="002C0EAB">
              <w:rPr>
                <w:rFonts w:cs="Times New Roman"/>
                <w:sz w:val="20"/>
                <w:szCs w:val="20"/>
              </w:rPr>
              <w:t>Количество заседаний Совета инвестиционного развития муниципального образования Темрюкский район</w:t>
            </w:r>
          </w:p>
        </w:tc>
        <w:tc>
          <w:tcPr>
            <w:tcW w:w="1418" w:type="dxa"/>
          </w:tcPr>
          <w:p w:rsidR="00362D00" w:rsidRPr="002C0EAB" w:rsidRDefault="00362D00" w:rsidP="00362D00">
            <w:pPr>
              <w:jc w:val="center"/>
              <w:rPr>
                <w:rFonts w:cs="Times New Roman"/>
                <w:sz w:val="20"/>
                <w:szCs w:val="20"/>
              </w:rPr>
            </w:pPr>
            <w:r w:rsidRPr="002C0EAB">
              <w:rPr>
                <w:rFonts w:cs="Times New Roman"/>
                <w:sz w:val="20"/>
                <w:szCs w:val="20"/>
              </w:rPr>
              <w:t>ед.</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Суммарное значение по количеству проведенных заседаний</w:t>
            </w:r>
          </w:p>
        </w:tc>
        <w:tc>
          <w:tcPr>
            <w:tcW w:w="2127"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Данные отдела инвестиционного развития, малого бизнеса и промышленности</w:t>
            </w:r>
          </w:p>
        </w:tc>
        <w:tc>
          <w:tcPr>
            <w:tcW w:w="2126"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Отдел инвестиционного развития, малого бизнеса и промышленности</w:t>
            </w:r>
          </w:p>
        </w:tc>
        <w:tc>
          <w:tcPr>
            <w:tcW w:w="1920"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2.8</w:t>
            </w:r>
          </w:p>
        </w:tc>
        <w:tc>
          <w:tcPr>
            <w:tcW w:w="2126" w:type="dxa"/>
          </w:tcPr>
          <w:p w:rsidR="00362D00" w:rsidRPr="002C0EAB" w:rsidRDefault="00362D00" w:rsidP="00362D00">
            <w:pPr>
              <w:rPr>
                <w:rFonts w:cs="Times New Roman"/>
                <w:sz w:val="20"/>
                <w:szCs w:val="20"/>
              </w:rPr>
            </w:pPr>
            <w:r w:rsidRPr="002C0EAB">
              <w:rPr>
                <w:rFonts w:cs="Times New Roman"/>
                <w:sz w:val="20"/>
                <w:szCs w:val="20"/>
              </w:rPr>
              <w:t xml:space="preserve">Количество сформированных отчетов о развитии и результатах проведения процедур оценки регулирующего воздействия и экспертизы нормативных правовых актов муниципального образования Темрюкский район, затрагивающих вопросы осуществления </w:t>
            </w:r>
            <w:r w:rsidRPr="002C0EAB">
              <w:rPr>
                <w:rFonts w:cs="Times New Roman"/>
                <w:sz w:val="20"/>
                <w:szCs w:val="20"/>
              </w:rPr>
              <w:lastRenderedPageBreak/>
              <w:t>предпринимательской и инвестиционной деятельности</w:t>
            </w:r>
          </w:p>
        </w:tc>
        <w:tc>
          <w:tcPr>
            <w:tcW w:w="1418" w:type="dxa"/>
          </w:tcPr>
          <w:p w:rsidR="00362D00" w:rsidRPr="002C0EAB" w:rsidRDefault="00362D00" w:rsidP="00362D00">
            <w:pPr>
              <w:jc w:val="center"/>
              <w:rPr>
                <w:rFonts w:cs="Times New Roman"/>
                <w:sz w:val="20"/>
                <w:szCs w:val="20"/>
              </w:rPr>
            </w:pPr>
            <w:r w:rsidRPr="002C0EAB">
              <w:rPr>
                <w:rFonts w:cs="Times New Roman"/>
                <w:sz w:val="20"/>
                <w:szCs w:val="20"/>
              </w:rPr>
              <w:lastRenderedPageBreak/>
              <w:t>шт.</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 xml:space="preserve">Суммарное значение по сформированным отчетам </w:t>
            </w:r>
          </w:p>
        </w:tc>
        <w:tc>
          <w:tcPr>
            <w:tcW w:w="2127"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Данные отдела инвестиционного развития, малого бизнеса и промышленности</w:t>
            </w:r>
          </w:p>
        </w:tc>
        <w:tc>
          <w:tcPr>
            <w:tcW w:w="2126"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Отдел инвестиционного развития, малого бизнеса и промышленности</w:t>
            </w:r>
          </w:p>
        </w:tc>
        <w:tc>
          <w:tcPr>
            <w:tcW w:w="1920"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lastRenderedPageBreak/>
              <w:t>2.9</w:t>
            </w:r>
          </w:p>
        </w:tc>
        <w:tc>
          <w:tcPr>
            <w:tcW w:w="2126" w:type="dxa"/>
          </w:tcPr>
          <w:p w:rsidR="00362D00" w:rsidRPr="002C0EAB" w:rsidRDefault="00362D00" w:rsidP="00362D00">
            <w:pPr>
              <w:pStyle w:val="af0"/>
              <w:jc w:val="left"/>
              <w:rPr>
                <w:rFonts w:ascii="Times New Roman" w:hAnsi="Times New Roman" w:cs="Times New Roman"/>
                <w:sz w:val="20"/>
                <w:szCs w:val="20"/>
              </w:rPr>
            </w:pPr>
            <w:r w:rsidRPr="002C0EAB">
              <w:rPr>
                <w:rFonts w:ascii="Times New Roman" w:hAnsi="Times New Roman" w:cs="Times New Roman"/>
                <w:sz w:val="20"/>
                <w:szCs w:val="20"/>
              </w:rPr>
              <w:t>Количество сформированных отчетов об информировании субъектов инвестиционной деятельности и субъектов малого и среднего предпринимательства о формах и мерах государственной поддержки</w:t>
            </w:r>
          </w:p>
        </w:tc>
        <w:tc>
          <w:tcPr>
            <w:tcW w:w="1418" w:type="dxa"/>
          </w:tcPr>
          <w:p w:rsidR="00362D00" w:rsidRPr="002C0EAB" w:rsidRDefault="00362D00" w:rsidP="00362D00">
            <w:pPr>
              <w:jc w:val="center"/>
              <w:rPr>
                <w:rFonts w:cs="Times New Roman"/>
                <w:sz w:val="20"/>
                <w:szCs w:val="20"/>
              </w:rPr>
            </w:pPr>
            <w:r w:rsidRPr="002C0EAB">
              <w:rPr>
                <w:rFonts w:cs="Times New Roman"/>
                <w:sz w:val="20"/>
                <w:szCs w:val="20"/>
              </w:rPr>
              <w:t>шт.</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 xml:space="preserve">Суммарное значение по сформированным отчетам </w:t>
            </w:r>
          </w:p>
        </w:tc>
        <w:tc>
          <w:tcPr>
            <w:tcW w:w="2127"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Данные отдела инвестиционного развития, малого бизнеса и промышленности</w:t>
            </w:r>
          </w:p>
        </w:tc>
        <w:tc>
          <w:tcPr>
            <w:tcW w:w="2126"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Отдел инвестиционного развития, малого бизнеса и промышленности</w:t>
            </w:r>
          </w:p>
        </w:tc>
        <w:tc>
          <w:tcPr>
            <w:tcW w:w="1920"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2.10</w:t>
            </w:r>
          </w:p>
        </w:tc>
        <w:tc>
          <w:tcPr>
            <w:tcW w:w="2126" w:type="dxa"/>
          </w:tcPr>
          <w:p w:rsidR="00362D00" w:rsidRPr="002C0EAB" w:rsidRDefault="00362D00" w:rsidP="00362D00">
            <w:pPr>
              <w:pStyle w:val="af0"/>
              <w:ind w:right="-93"/>
              <w:rPr>
                <w:rFonts w:ascii="Times New Roman" w:hAnsi="Times New Roman" w:cs="Times New Roman"/>
                <w:sz w:val="20"/>
                <w:szCs w:val="20"/>
              </w:rPr>
            </w:pPr>
            <w:r w:rsidRPr="002C0EAB">
              <w:rPr>
                <w:rFonts w:ascii="Times New Roman" w:hAnsi="Times New Roman" w:cs="Times New Roman"/>
                <w:sz w:val="20"/>
                <w:szCs w:val="20"/>
              </w:rPr>
              <w:t>Количество заключенных протоколов о намерениях по взаимодействию в сфере инвестиций</w:t>
            </w:r>
          </w:p>
        </w:tc>
        <w:tc>
          <w:tcPr>
            <w:tcW w:w="1418" w:type="dxa"/>
          </w:tcPr>
          <w:p w:rsidR="00362D00" w:rsidRPr="002C0EAB" w:rsidRDefault="00362D00" w:rsidP="00362D00">
            <w:pPr>
              <w:jc w:val="center"/>
              <w:rPr>
                <w:rFonts w:cs="Times New Roman"/>
                <w:sz w:val="20"/>
                <w:szCs w:val="20"/>
              </w:rPr>
            </w:pPr>
            <w:r w:rsidRPr="002C0EAB">
              <w:rPr>
                <w:rFonts w:cs="Times New Roman"/>
                <w:sz w:val="20"/>
                <w:szCs w:val="20"/>
              </w:rPr>
              <w:t>шт.</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 xml:space="preserve">Суммарное значение по заключенным протоколам </w:t>
            </w:r>
          </w:p>
        </w:tc>
        <w:tc>
          <w:tcPr>
            <w:tcW w:w="2127"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Данные отдела инвестиционного развития, малого бизнеса и промышленности</w:t>
            </w:r>
          </w:p>
        </w:tc>
        <w:tc>
          <w:tcPr>
            <w:tcW w:w="2126" w:type="dxa"/>
          </w:tcPr>
          <w:p w:rsidR="00362D00" w:rsidRPr="002C0EAB" w:rsidRDefault="00362D00" w:rsidP="00362D00">
            <w:pPr>
              <w:ind w:left="-108" w:right="-108"/>
              <w:jc w:val="center"/>
              <w:rPr>
                <w:rFonts w:cs="Times New Roman"/>
                <w:sz w:val="20"/>
                <w:szCs w:val="20"/>
              </w:rPr>
            </w:pPr>
            <w:r w:rsidRPr="002C0EAB">
              <w:rPr>
                <w:rFonts w:cs="Times New Roman"/>
                <w:sz w:val="20"/>
                <w:szCs w:val="20"/>
              </w:rPr>
              <w:t>Отдел инвестиционного развития, малого бизнеса и промышленности</w:t>
            </w:r>
          </w:p>
        </w:tc>
        <w:tc>
          <w:tcPr>
            <w:tcW w:w="1920"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3</w:t>
            </w:r>
          </w:p>
        </w:tc>
        <w:tc>
          <w:tcPr>
            <w:tcW w:w="13827" w:type="dxa"/>
            <w:gridSpan w:val="7"/>
          </w:tcPr>
          <w:p w:rsidR="00362D00" w:rsidRPr="002C0EAB" w:rsidRDefault="00362D00" w:rsidP="00362D00">
            <w:pPr>
              <w:rPr>
                <w:rFonts w:cs="Times New Roman"/>
                <w:sz w:val="20"/>
                <w:szCs w:val="20"/>
              </w:rPr>
            </w:pPr>
            <w:r w:rsidRPr="002C0EAB">
              <w:rPr>
                <w:rFonts w:cs="Times New Roman"/>
                <w:sz w:val="20"/>
                <w:szCs w:val="20"/>
              </w:rPr>
              <w:t>Целевые показатели подпрограммы № 2</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3.1</w:t>
            </w:r>
          </w:p>
        </w:tc>
        <w:tc>
          <w:tcPr>
            <w:tcW w:w="2126" w:type="dxa"/>
          </w:tcPr>
          <w:p w:rsidR="00362D00" w:rsidRPr="002C0EAB" w:rsidRDefault="00362D00" w:rsidP="00362D00">
            <w:pPr>
              <w:pStyle w:val="ae"/>
              <w:tabs>
                <w:tab w:val="left" w:pos="900"/>
              </w:tabs>
              <w:jc w:val="both"/>
              <w:rPr>
                <w:rFonts w:ascii="Times New Roman" w:hAnsi="Times New Roman"/>
              </w:rPr>
            </w:pPr>
            <w:r w:rsidRPr="002C0EAB">
              <w:rPr>
                <w:rFonts w:ascii="Times New Roman" w:hAnsi="Times New Roman"/>
              </w:rPr>
              <w:t>Количество проведенных процедур по определению поставщика (подрядчика, исполнителя)</w:t>
            </w:r>
          </w:p>
        </w:tc>
        <w:tc>
          <w:tcPr>
            <w:tcW w:w="1418" w:type="dxa"/>
          </w:tcPr>
          <w:p w:rsidR="00362D00" w:rsidRPr="002C0EAB" w:rsidRDefault="00362D00" w:rsidP="00362D00">
            <w:pPr>
              <w:pStyle w:val="ae"/>
              <w:tabs>
                <w:tab w:val="left" w:pos="900"/>
              </w:tabs>
              <w:jc w:val="center"/>
              <w:rPr>
                <w:rFonts w:ascii="Times New Roman" w:hAnsi="Times New Roman"/>
              </w:rPr>
            </w:pPr>
            <w:r w:rsidRPr="002C0EAB">
              <w:rPr>
                <w:rFonts w:ascii="Times New Roman" w:hAnsi="Times New Roman"/>
              </w:rPr>
              <w:t>ед.</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Суммарное значение по количеству проведенных процедур</w:t>
            </w:r>
          </w:p>
        </w:tc>
        <w:tc>
          <w:tcPr>
            <w:tcW w:w="2127" w:type="dxa"/>
          </w:tcPr>
          <w:p w:rsidR="00362D00" w:rsidRPr="002C0EAB" w:rsidRDefault="00362D00" w:rsidP="00362D00">
            <w:pPr>
              <w:jc w:val="center"/>
              <w:rPr>
                <w:rFonts w:cs="Times New Roman"/>
                <w:sz w:val="20"/>
                <w:szCs w:val="20"/>
              </w:rPr>
            </w:pPr>
            <w:r w:rsidRPr="002C0EAB">
              <w:rPr>
                <w:rFonts w:cs="Times New Roman"/>
                <w:sz w:val="20"/>
                <w:szCs w:val="20"/>
              </w:rPr>
              <w:t>Данные МКУ «Муниципальный заказ»</w:t>
            </w:r>
          </w:p>
        </w:tc>
        <w:tc>
          <w:tcPr>
            <w:tcW w:w="2126" w:type="dxa"/>
          </w:tcPr>
          <w:p w:rsidR="00362D00" w:rsidRPr="002C0EAB" w:rsidRDefault="00362D00" w:rsidP="00362D00">
            <w:pPr>
              <w:jc w:val="center"/>
              <w:rPr>
                <w:rFonts w:cs="Times New Roman"/>
                <w:sz w:val="20"/>
                <w:szCs w:val="20"/>
              </w:rPr>
            </w:pPr>
            <w:r w:rsidRPr="002C0EAB">
              <w:rPr>
                <w:rFonts w:cs="Times New Roman"/>
                <w:sz w:val="20"/>
                <w:szCs w:val="20"/>
              </w:rPr>
              <w:t>МКУ «Муниципальный заказ»</w:t>
            </w:r>
          </w:p>
        </w:tc>
        <w:tc>
          <w:tcPr>
            <w:tcW w:w="1920" w:type="dxa"/>
          </w:tcPr>
          <w:p w:rsidR="00362D00" w:rsidRPr="002C0EAB" w:rsidRDefault="00362D00" w:rsidP="00362D00">
            <w:pPr>
              <w:ind w:left="-89" w:right="-108"/>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3.2</w:t>
            </w:r>
          </w:p>
        </w:tc>
        <w:tc>
          <w:tcPr>
            <w:tcW w:w="2126" w:type="dxa"/>
          </w:tcPr>
          <w:p w:rsidR="00362D00" w:rsidRPr="002C0EAB" w:rsidRDefault="00362D00" w:rsidP="00362D00">
            <w:pPr>
              <w:pStyle w:val="ae"/>
              <w:tabs>
                <w:tab w:val="left" w:pos="900"/>
              </w:tabs>
              <w:jc w:val="both"/>
              <w:rPr>
                <w:rFonts w:ascii="Times New Roman" w:hAnsi="Times New Roman"/>
              </w:rPr>
            </w:pPr>
            <w:r w:rsidRPr="002C0EAB">
              <w:rPr>
                <w:rFonts w:ascii="Times New Roman" w:hAnsi="Times New Roman"/>
              </w:rPr>
              <w:t>Доля состоявшихся торгов в общем объеме проведенных торгов</w:t>
            </w:r>
          </w:p>
        </w:tc>
        <w:tc>
          <w:tcPr>
            <w:tcW w:w="1418" w:type="dxa"/>
          </w:tcPr>
          <w:p w:rsidR="00362D00" w:rsidRPr="002C0EAB" w:rsidRDefault="00362D00" w:rsidP="00362D00">
            <w:pPr>
              <w:pStyle w:val="ae"/>
              <w:tabs>
                <w:tab w:val="left" w:pos="900"/>
              </w:tabs>
              <w:jc w:val="center"/>
              <w:rPr>
                <w:rFonts w:ascii="Times New Roman" w:hAnsi="Times New Roman"/>
              </w:rPr>
            </w:pPr>
            <w:r w:rsidRPr="002C0EAB">
              <w:rPr>
                <w:rFonts w:ascii="Times New Roman" w:hAnsi="Times New Roman"/>
              </w:rPr>
              <w:t>%</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shd w:val="clear" w:color="auto" w:fill="auto"/>
          </w:tcPr>
          <w:p w:rsidR="00362D00" w:rsidRPr="002C0EAB" w:rsidRDefault="00362D00" w:rsidP="00362D00">
            <w:pPr>
              <w:jc w:val="center"/>
              <w:rPr>
                <w:rFonts w:cs="Times New Roman"/>
                <w:sz w:val="20"/>
                <w:szCs w:val="20"/>
              </w:rPr>
            </w:pPr>
            <w:r w:rsidRPr="002C0EAB">
              <w:rPr>
                <w:rFonts w:cs="Times New Roman"/>
                <w:sz w:val="20"/>
                <w:szCs w:val="20"/>
              </w:rPr>
              <w:t>ДСт=Ст/Пт*100, где</w:t>
            </w:r>
          </w:p>
          <w:p w:rsidR="00362D00" w:rsidRPr="002C0EAB" w:rsidRDefault="00362D00" w:rsidP="00362D00">
            <w:pPr>
              <w:jc w:val="center"/>
              <w:rPr>
                <w:rFonts w:cs="Times New Roman"/>
                <w:sz w:val="20"/>
                <w:szCs w:val="20"/>
              </w:rPr>
            </w:pPr>
            <w:r w:rsidRPr="002C0EAB">
              <w:rPr>
                <w:rFonts w:cs="Times New Roman"/>
                <w:sz w:val="20"/>
                <w:szCs w:val="20"/>
              </w:rPr>
              <w:t>ДСт - доля состоявшихся торгов в общем объеме проведенных торгов</w:t>
            </w:r>
          </w:p>
          <w:p w:rsidR="00362D00" w:rsidRPr="002C0EAB" w:rsidRDefault="00362D00" w:rsidP="00362D00">
            <w:pPr>
              <w:jc w:val="center"/>
              <w:rPr>
                <w:rFonts w:cs="Times New Roman"/>
                <w:sz w:val="20"/>
                <w:szCs w:val="20"/>
              </w:rPr>
            </w:pPr>
            <w:r w:rsidRPr="002C0EAB">
              <w:rPr>
                <w:rFonts w:cs="Times New Roman"/>
                <w:sz w:val="20"/>
                <w:szCs w:val="20"/>
              </w:rPr>
              <w:t>Ст – количество состоявшихся торгов,</w:t>
            </w:r>
          </w:p>
          <w:p w:rsidR="00362D00" w:rsidRPr="002C0EAB" w:rsidRDefault="00362D00" w:rsidP="00362D00">
            <w:pPr>
              <w:jc w:val="center"/>
              <w:rPr>
                <w:rFonts w:cs="Times New Roman"/>
                <w:sz w:val="20"/>
                <w:szCs w:val="20"/>
              </w:rPr>
            </w:pPr>
            <w:r w:rsidRPr="002C0EAB">
              <w:rPr>
                <w:rFonts w:cs="Times New Roman"/>
                <w:sz w:val="20"/>
                <w:szCs w:val="20"/>
              </w:rPr>
              <w:t>Пт- общее количество проведенных торгов</w:t>
            </w:r>
          </w:p>
        </w:tc>
        <w:tc>
          <w:tcPr>
            <w:tcW w:w="2127" w:type="dxa"/>
          </w:tcPr>
          <w:p w:rsidR="00362D00" w:rsidRPr="002C0EAB" w:rsidRDefault="00362D00" w:rsidP="00362D00">
            <w:pPr>
              <w:jc w:val="center"/>
              <w:rPr>
                <w:rFonts w:cs="Times New Roman"/>
                <w:sz w:val="20"/>
                <w:szCs w:val="20"/>
              </w:rPr>
            </w:pPr>
            <w:r w:rsidRPr="002C0EAB">
              <w:rPr>
                <w:rFonts w:cs="Times New Roman"/>
                <w:sz w:val="20"/>
                <w:szCs w:val="20"/>
              </w:rPr>
              <w:t>Данные МКУ «Муниципальный заказ»</w:t>
            </w:r>
          </w:p>
        </w:tc>
        <w:tc>
          <w:tcPr>
            <w:tcW w:w="2126" w:type="dxa"/>
          </w:tcPr>
          <w:p w:rsidR="00362D00" w:rsidRPr="002C0EAB" w:rsidRDefault="00362D00" w:rsidP="00362D00">
            <w:pPr>
              <w:jc w:val="center"/>
              <w:rPr>
                <w:rFonts w:cs="Times New Roman"/>
                <w:sz w:val="20"/>
                <w:szCs w:val="20"/>
              </w:rPr>
            </w:pPr>
            <w:r w:rsidRPr="002C0EAB">
              <w:rPr>
                <w:rFonts w:cs="Times New Roman"/>
                <w:sz w:val="20"/>
                <w:szCs w:val="20"/>
              </w:rPr>
              <w:t>МКУ «Муниципальный заказ»</w:t>
            </w:r>
          </w:p>
        </w:tc>
        <w:tc>
          <w:tcPr>
            <w:tcW w:w="1920" w:type="dxa"/>
          </w:tcPr>
          <w:p w:rsidR="00362D00" w:rsidRPr="002C0EAB" w:rsidRDefault="00362D00" w:rsidP="00362D00">
            <w:pPr>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lastRenderedPageBreak/>
              <w:t>3.3</w:t>
            </w:r>
          </w:p>
        </w:tc>
        <w:tc>
          <w:tcPr>
            <w:tcW w:w="2126" w:type="dxa"/>
          </w:tcPr>
          <w:p w:rsidR="00362D00" w:rsidRPr="002C0EAB" w:rsidRDefault="00362D00" w:rsidP="00362D00">
            <w:pPr>
              <w:pStyle w:val="ae"/>
              <w:tabs>
                <w:tab w:val="left" w:pos="900"/>
              </w:tabs>
              <w:jc w:val="both"/>
              <w:rPr>
                <w:rFonts w:ascii="Times New Roman" w:hAnsi="Times New Roman"/>
              </w:rPr>
            </w:pPr>
            <w:r w:rsidRPr="002C0EAB">
              <w:rPr>
                <w:rFonts w:ascii="Times New Roman" w:hAnsi="Times New Roman"/>
              </w:rPr>
              <w:t>Количество заказчиков, обслуживаемых уполномоченным учреждением</w:t>
            </w:r>
          </w:p>
        </w:tc>
        <w:tc>
          <w:tcPr>
            <w:tcW w:w="1418" w:type="dxa"/>
          </w:tcPr>
          <w:p w:rsidR="00362D00" w:rsidRPr="002C0EAB" w:rsidRDefault="00362D00" w:rsidP="00362D00">
            <w:pPr>
              <w:pStyle w:val="ae"/>
              <w:tabs>
                <w:tab w:val="left" w:pos="900"/>
              </w:tabs>
              <w:jc w:val="center"/>
              <w:rPr>
                <w:rFonts w:ascii="Times New Roman" w:hAnsi="Times New Roman"/>
              </w:rPr>
            </w:pPr>
            <w:r w:rsidRPr="002C0EAB">
              <w:rPr>
                <w:rFonts w:ascii="Times New Roman" w:hAnsi="Times New Roman"/>
              </w:rPr>
              <w:t>ед.</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Суммарное значение по количеству обслуживаемых заказчиков</w:t>
            </w:r>
          </w:p>
        </w:tc>
        <w:tc>
          <w:tcPr>
            <w:tcW w:w="2127" w:type="dxa"/>
          </w:tcPr>
          <w:p w:rsidR="00362D00" w:rsidRPr="002C0EAB" w:rsidRDefault="00362D00" w:rsidP="00362D00">
            <w:pPr>
              <w:jc w:val="center"/>
              <w:rPr>
                <w:rFonts w:cs="Times New Roman"/>
                <w:sz w:val="20"/>
                <w:szCs w:val="20"/>
              </w:rPr>
            </w:pPr>
            <w:r w:rsidRPr="002C0EAB">
              <w:rPr>
                <w:rFonts w:cs="Times New Roman"/>
                <w:sz w:val="20"/>
                <w:szCs w:val="20"/>
              </w:rPr>
              <w:t>Данные МКУ «Муниципальный заказ»</w:t>
            </w:r>
          </w:p>
        </w:tc>
        <w:tc>
          <w:tcPr>
            <w:tcW w:w="2126" w:type="dxa"/>
          </w:tcPr>
          <w:p w:rsidR="00362D00" w:rsidRPr="002C0EAB" w:rsidRDefault="00362D00" w:rsidP="00362D00">
            <w:pPr>
              <w:jc w:val="center"/>
              <w:rPr>
                <w:rFonts w:cs="Times New Roman"/>
                <w:sz w:val="20"/>
                <w:szCs w:val="20"/>
              </w:rPr>
            </w:pPr>
            <w:r w:rsidRPr="002C0EAB">
              <w:rPr>
                <w:rFonts w:cs="Times New Roman"/>
                <w:sz w:val="20"/>
                <w:szCs w:val="20"/>
              </w:rPr>
              <w:t>МКУ «Муниципальный заказ»</w:t>
            </w:r>
          </w:p>
        </w:tc>
        <w:tc>
          <w:tcPr>
            <w:tcW w:w="1920" w:type="dxa"/>
          </w:tcPr>
          <w:p w:rsidR="00362D00" w:rsidRPr="002C0EAB" w:rsidRDefault="00362D00" w:rsidP="00362D00">
            <w:pPr>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3.4</w:t>
            </w:r>
          </w:p>
        </w:tc>
        <w:tc>
          <w:tcPr>
            <w:tcW w:w="2126" w:type="dxa"/>
          </w:tcPr>
          <w:p w:rsidR="00362D00" w:rsidRPr="002C0EAB" w:rsidRDefault="00362D00" w:rsidP="00362D00">
            <w:pPr>
              <w:pStyle w:val="ae"/>
              <w:tabs>
                <w:tab w:val="left" w:pos="900"/>
              </w:tabs>
              <w:jc w:val="both"/>
              <w:rPr>
                <w:rFonts w:ascii="Times New Roman" w:hAnsi="Times New Roman"/>
              </w:rPr>
            </w:pPr>
            <w:r w:rsidRPr="002C0EAB">
              <w:rPr>
                <w:rFonts w:ascii="Times New Roman" w:hAnsi="Times New Roman"/>
              </w:rPr>
              <w:t>Количество семинаров, совещаний по сопровождению деятельности заказчика</w:t>
            </w:r>
          </w:p>
        </w:tc>
        <w:tc>
          <w:tcPr>
            <w:tcW w:w="1418" w:type="dxa"/>
          </w:tcPr>
          <w:p w:rsidR="00362D00" w:rsidRPr="002C0EAB" w:rsidRDefault="00362D00" w:rsidP="00362D00">
            <w:pPr>
              <w:pStyle w:val="ae"/>
              <w:tabs>
                <w:tab w:val="left" w:pos="900"/>
              </w:tabs>
              <w:jc w:val="center"/>
              <w:rPr>
                <w:rFonts w:ascii="Times New Roman" w:hAnsi="Times New Roman"/>
              </w:rPr>
            </w:pPr>
            <w:r w:rsidRPr="002C0EAB">
              <w:rPr>
                <w:rFonts w:ascii="Times New Roman" w:hAnsi="Times New Roman"/>
              </w:rPr>
              <w:t>ед.</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Суммарное значение по количеству проведенных мероприятий</w:t>
            </w:r>
          </w:p>
        </w:tc>
        <w:tc>
          <w:tcPr>
            <w:tcW w:w="2127" w:type="dxa"/>
          </w:tcPr>
          <w:p w:rsidR="00362D00" w:rsidRPr="002C0EAB" w:rsidRDefault="00362D00" w:rsidP="00362D00">
            <w:pPr>
              <w:jc w:val="center"/>
              <w:rPr>
                <w:rFonts w:cs="Times New Roman"/>
                <w:sz w:val="20"/>
                <w:szCs w:val="20"/>
              </w:rPr>
            </w:pPr>
            <w:r w:rsidRPr="002C0EAB">
              <w:rPr>
                <w:rFonts w:cs="Times New Roman"/>
                <w:sz w:val="20"/>
                <w:szCs w:val="20"/>
              </w:rPr>
              <w:t>Данные МКУ «Муниципальный заказ»</w:t>
            </w:r>
          </w:p>
        </w:tc>
        <w:tc>
          <w:tcPr>
            <w:tcW w:w="2126" w:type="dxa"/>
          </w:tcPr>
          <w:p w:rsidR="00362D00" w:rsidRPr="002C0EAB" w:rsidRDefault="00362D00" w:rsidP="00362D00">
            <w:pPr>
              <w:jc w:val="center"/>
              <w:rPr>
                <w:rFonts w:cs="Times New Roman"/>
                <w:sz w:val="20"/>
                <w:szCs w:val="20"/>
              </w:rPr>
            </w:pPr>
            <w:r w:rsidRPr="002C0EAB">
              <w:rPr>
                <w:rFonts w:cs="Times New Roman"/>
                <w:sz w:val="20"/>
                <w:szCs w:val="20"/>
              </w:rPr>
              <w:t>МКУ «Муниципальный заказ»</w:t>
            </w:r>
          </w:p>
        </w:tc>
        <w:tc>
          <w:tcPr>
            <w:tcW w:w="1920" w:type="dxa"/>
          </w:tcPr>
          <w:p w:rsidR="00362D00" w:rsidRPr="002C0EAB" w:rsidRDefault="00362D00" w:rsidP="00362D00">
            <w:pPr>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709" w:type="dxa"/>
          </w:tcPr>
          <w:p w:rsidR="00362D00" w:rsidRPr="002C0EAB" w:rsidRDefault="00362D00" w:rsidP="00362D00">
            <w:pPr>
              <w:jc w:val="center"/>
              <w:rPr>
                <w:rFonts w:cs="Times New Roman"/>
                <w:sz w:val="20"/>
                <w:szCs w:val="20"/>
              </w:rPr>
            </w:pPr>
            <w:r w:rsidRPr="002C0EAB">
              <w:rPr>
                <w:rFonts w:cs="Times New Roman"/>
                <w:sz w:val="20"/>
                <w:szCs w:val="20"/>
              </w:rPr>
              <w:t>3.5</w:t>
            </w:r>
          </w:p>
        </w:tc>
        <w:tc>
          <w:tcPr>
            <w:tcW w:w="2126" w:type="dxa"/>
          </w:tcPr>
          <w:p w:rsidR="00362D00" w:rsidRPr="002C0EAB" w:rsidRDefault="00362D00" w:rsidP="00362D00">
            <w:pPr>
              <w:pStyle w:val="ae"/>
              <w:tabs>
                <w:tab w:val="left" w:pos="900"/>
              </w:tabs>
              <w:jc w:val="both"/>
              <w:rPr>
                <w:rFonts w:ascii="Times New Roman" w:hAnsi="Times New Roman"/>
              </w:rPr>
            </w:pPr>
            <w:r w:rsidRPr="002C0EAB">
              <w:rPr>
                <w:rFonts w:ascii="Times New Roman" w:hAnsi="Times New Roman"/>
              </w:rPr>
              <w:t>Количество разработанных методических рекомендаций, типовых форм документов для заказчиков, информационных писем</w:t>
            </w:r>
          </w:p>
        </w:tc>
        <w:tc>
          <w:tcPr>
            <w:tcW w:w="1418" w:type="dxa"/>
          </w:tcPr>
          <w:p w:rsidR="00362D00" w:rsidRPr="002C0EAB" w:rsidRDefault="00362D00" w:rsidP="00362D00">
            <w:pPr>
              <w:pStyle w:val="ae"/>
              <w:tabs>
                <w:tab w:val="left" w:pos="900"/>
              </w:tabs>
              <w:jc w:val="center"/>
              <w:rPr>
                <w:rFonts w:ascii="Times New Roman" w:hAnsi="Times New Roman"/>
              </w:rPr>
            </w:pPr>
            <w:r w:rsidRPr="002C0EAB">
              <w:rPr>
                <w:rFonts w:ascii="Times New Roman" w:hAnsi="Times New Roman"/>
              </w:rPr>
              <w:t>ед.</w:t>
            </w:r>
          </w:p>
        </w:tc>
        <w:tc>
          <w:tcPr>
            <w:tcW w:w="1559" w:type="dxa"/>
          </w:tcPr>
          <w:p w:rsidR="00362D00" w:rsidRPr="002C0EAB" w:rsidRDefault="00362D00" w:rsidP="00362D00">
            <w:pPr>
              <w:jc w:val="center"/>
              <w:rPr>
                <w:rFonts w:cs="Times New Roman"/>
                <w:sz w:val="20"/>
                <w:szCs w:val="20"/>
              </w:rPr>
            </w:pPr>
            <w:r w:rsidRPr="002C0EAB">
              <w:rPr>
                <w:rFonts w:cs="Times New Roman"/>
                <w:sz w:val="20"/>
                <w:szCs w:val="20"/>
              </w:rPr>
              <w:t>Увеличение значений</w:t>
            </w:r>
          </w:p>
        </w:tc>
        <w:tc>
          <w:tcPr>
            <w:tcW w:w="2551" w:type="dxa"/>
          </w:tcPr>
          <w:p w:rsidR="00362D00" w:rsidRPr="002C0EAB" w:rsidRDefault="00362D00" w:rsidP="00362D00">
            <w:pPr>
              <w:jc w:val="center"/>
              <w:rPr>
                <w:rFonts w:cs="Times New Roman"/>
                <w:sz w:val="20"/>
                <w:szCs w:val="20"/>
              </w:rPr>
            </w:pPr>
            <w:r w:rsidRPr="002C0EAB">
              <w:rPr>
                <w:rFonts w:cs="Times New Roman"/>
                <w:sz w:val="20"/>
                <w:szCs w:val="20"/>
              </w:rPr>
              <w:t>Суммарное значение по количеству разработанных рекомендаций</w:t>
            </w:r>
          </w:p>
        </w:tc>
        <w:tc>
          <w:tcPr>
            <w:tcW w:w="2127" w:type="dxa"/>
          </w:tcPr>
          <w:p w:rsidR="00362D00" w:rsidRPr="002C0EAB" w:rsidRDefault="00362D00" w:rsidP="00362D00">
            <w:pPr>
              <w:jc w:val="center"/>
              <w:rPr>
                <w:rFonts w:cs="Times New Roman"/>
                <w:sz w:val="20"/>
                <w:szCs w:val="20"/>
              </w:rPr>
            </w:pPr>
            <w:r w:rsidRPr="002C0EAB">
              <w:rPr>
                <w:rFonts w:cs="Times New Roman"/>
                <w:sz w:val="20"/>
                <w:szCs w:val="20"/>
              </w:rPr>
              <w:t>Данные МКУ «Муниципальный заказ»</w:t>
            </w:r>
          </w:p>
        </w:tc>
        <w:tc>
          <w:tcPr>
            <w:tcW w:w="2126" w:type="dxa"/>
          </w:tcPr>
          <w:p w:rsidR="00362D00" w:rsidRPr="002C0EAB" w:rsidRDefault="00362D00" w:rsidP="00362D00">
            <w:pPr>
              <w:jc w:val="center"/>
              <w:rPr>
                <w:rFonts w:cs="Times New Roman"/>
                <w:sz w:val="20"/>
                <w:szCs w:val="20"/>
              </w:rPr>
            </w:pPr>
            <w:r w:rsidRPr="002C0EAB">
              <w:rPr>
                <w:rFonts w:cs="Times New Roman"/>
                <w:sz w:val="20"/>
                <w:szCs w:val="20"/>
              </w:rPr>
              <w:t>МКУ «Муниципальный заказ»</w:t>
            </w:r>
          </w:p>
        </w:tc>
        <w:tc>
          <w:tcPr>
            <w:tcW w:w="1920" w:type="dxa"/>
          </w:tcPr>
          <w:p w:rsidR="00362D00" w:rsidRPr="002C0EAB" w:rsidRDefault="00362D00" w:rsidP="00362D00">
            <w:pPr>
              <w:jc w:val="center"/>
              <w:rPr>
                <w:rFonts w:cs="Times New Roman"/>
                <w:sz w:val="20"/>
                <w:szCs w:val="20"/>
              </w:rPr>
            </w:pPr>
            <w:r w:rsidRPr="002C0EAB">
              <w:rPr>
                <w:rFonts w:cs="Times New Roman"/>
                <w:sz w:val="20"/>
                <w:szCs w:val="20"/>
              </w:rPr>
              <w:t>Ежеквартально, до 10 числа следующего за отчетным кварталом</w:t>
            </w:r>
          </w:p>
        </w:tc>
      </w:tr>
      <w:tr w:rsidR="00362D00" w:rsidRPr="002C0EAB" w:rsidTr="00362D00">
        <w:tc>
          <w:tcPr>
            <w:tcW w:w="14536" w:type="dxa"/>
            <w:gridSpan w:val="8"/>
          </w:tcPr>
          <w:p w:rsidR="00362D00" w:rsidRPr="002C0EAB" w:rsidRDefault="00362D00" w:rsidP="00362D00">
            <w:pPr>
              <w:pStyle w:val="ConsPlusNormal"/>
              <w:rPr>
                <w:sz w:val="20"/>
              </w:rPr>
            </w:pPr>
            <w:r w:rsidRPr="002C0EAB">
              <w:rPr>
                <w:sz w:val="20"/>
              </w:rPr>
              <w:t>--------------------------------</w:t>
            </w:r>
          </w:p>
          <w:p w:rsidR="00362D00" w:rsidRPr="002C0EAB" w:rsidRDefault="00362D00" w:rsidP="00362D00">
            <w:pPr>
              <w:rPr>
                <w:rFonts w:cs="Times New Roman"/>
                <w:sz w:val="20"/>
                <w:szCs w:val="20"/>
              </w:rPr>
            </w:pPr>
            <w:r w:rsidRPr="002C0EAB">
              <w:rPr>
                <w:rFonts w:cs="Times New Roman"/>
                <w:sz w:val="20"/>
                <w:szCs w:val="20"/>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362D00" w:rsidRPr="002C0EAB" w:rsidRDefault="00362D00" w:rsidP="00362D00">
      <w:pPr>
        <w:jc w:val="both"/>
        <w:rPr>
          <w:rFonts w:cs="Times New Roman"/>
          <w:sz w:val="20"/>
          <w:szCs w:val="20"/>
        </w:rPr>
      </w:pPr>
    </w:p>
    <w:p w:rsidR="00362D00" w:rsidRPr="002C0EAB" w:rsidRDefault="00362D00" w:rsidP="00362D00">
      <w:pPr>
        <w:pStyle w:val="ConsPlusTitle"/>
        <w:jc w:val="center"/>
        <w:outlineLvl w:val="1"/>
        <w:rPr>
          <w:rFonts w:ascii="Times New Roman" w:hAnsi="Times New Roman" w:cs="Times New Roman"/>
          <w:sz w:val="20"/>
        </w:rPr>
      </w:pPr>
      <w:r w:rsidRPr="002C0EAB">
        <w:rPr>
          <w:rFonts w:ascii="Times New Roman" w:hAnsi="Times New Roman" w:cs="Times New Roman"/>
          <w:sz w:val="20"/>
        </w:rPr>
        <w:t>2. Перечень основных мероприятий муниципальной программы</w:t>
      </w:r>
    </w:p>
    <w:p w:rsidR="00362D00" w:rsidRPr="002C0EAB" w:rsidRDefault="00362D00" w:rsidP="00362D00">
      <w:pPr>
        <w:jc w:val="center"/>
        <w:rPr>
          <w:rFonts w:cs="Times New Roman"/>
          <w:b/>
          <w:sz w:val="20"/>
          <w:szCs w:val="20"/>
        </w:rPr>
      </w:pPr>
    </w:p>
    <w:p w:rsidR="00362D00" w:rsidRPr="002C0EAB" w:rsidRDefault="00362D00" w:rsidP="00362D00">
      <w:pPr>
        <w:jc w:val="center"/>
        <w:rPr>
          <w:rFonts w:cs="Times New Roman"/>
          <w:b/>
          <w:sz w:val="20"/>
          <w:szCs w:val="20"/>
        </w:rPr>
      </w:pPr>
      <w:r w:rsidRPr="002C0EAB">
        <w:rPr>
          <w:rFonts w:cs="Times New Roman"/>
          <w:b/>
          <w:sz w:val="20"/>
          <w:szCs w:val="20"/>
        </w:rPr>
        <w:t>ПЕРЕЧЕНЬ ОСНОВНЫХ МЕРОПРИЯТИЙ МУНИЦИПАЛЬНОЙ ПРОГРАММЫ</w:t>
      </w:r>
    </w:p>
    <w:p w:rsidR="00362D00" w:rsidRPr="002C0EAB" w:rsidRDefault="00362D00" w:rsidP="00362D00">
      <w:pPr>
        <w:jc w:val="center"/>
        <w:rPr>
          <w:rFonts w:cs="Times New Roman"/>
          <w:b/>
          <w:sz w:val="20"/>
          <w:szCs w:val="20"/>
        </w:rPr>
      </w:pPr>
      <w:r w:rsidRPr="002C0EAB">
        <w:rPr>
          <w:rFonts w:cs="Times New Roman"/>
          <w:b/>
          <w:sz w:val="20"/>
          <w:szCs w:val="20"/>
        </w:rPr>
        <w:t>«Развитие экономики»</w:t>
      </w:r>
    </w:p>
    <w:p w:rsidR="00362D00" w:rsidRPr="002C0EAB" w:rsidRDefault="00362D00" w:rsidP="00362D00">
      <w:pPr>
        <w:jc w:val="center"/>
        <w:rPr>
          <w:rFonts w:cs="Times New Roman"/>
          <w:b/>
          <w:sz w:val="20"/>
          <w:szCs w:val="20"/>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636"/>
        <w:gridCol w:w="1065"/>
        <w:gridCol w:w="992"/>
        <w:gridCol w:w="1418"/>
        <w:gridCol w:w="1134"/>
        <w:gridCol w:w="1134"/>
        <w:gridCol w:w="1105"/>
        <w:gridCol w:w="1843"/>
        <w:gridCol w:w="2410"/>
      </w:tblGrid>
      <w:tr w:rsidR="00362D00" w:rsidRPr="002C0EAB" w:rsidTr="00362D00">
        <w:tc>
          <w:tcPr>
            <w:tcW w:w="851" w:type="dxa"/>
            <w:vMerge w:val="restart"/>
            <w:tcBorders>
              <w:top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w:t>
            </w:r>
            <w:r w:rsidRPr="002C0EAB">
              <w:rPr>
                <w:rFonts w:ascii="Times New Roman" w:hAnsi="Times New Roman" w:cs="Times New Roman"/>
                <w:sz w:val="20"/>
                <w:szCs w:val="20"/>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362D00" w:rsidRPr="002C0EAB" w:rsidRDefault="00362D00" w:rsidP="00362D00">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 xml:space="preserve">Статус </w:t>
            </w:r>
            <w:hyperlink w:anchor="P1007" w:history="1">
              <w:r w:rsidRPr="002C0EAB">
                <w:rPr>
                  <w:rFonts w:ascii="Times New Roman" w:hAnsi="Times New Roman" w:cs="Times New Roman"/>
                  <w:sz w:val="20"/>
                  <w:szCs w:val="20"/>
                </w:rPr>
                <w:t>&lt;1&gt;</w:t>
              </w:r>
            </w:hyperlink>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362D00" w:rsidRPr="002C0EAB" w:rsidRDefault="00362D00" w:rsidP="00362D00">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Годы реализации</w:t>
            </w:r>
          </w:p>
        </w:tc>
        <w:tc>
          <w:tcPr>
            <w:tcW w:w="5783" w:type="dxa"/>
            <w:gridSpan w:val="5"/>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Объем финансирования, тыс. рублей</w:t>
            </w:r>
          </w:p>
        </w:tc>
        <w:tc>
          <w:tcPr>
            <w:tcW w:w="1843" w:type="dxa"/>
            <w:vMerge w:val="restart"/>
            <w:tcBorders>
              <w:top w:val="single" w:sz="4" w:space="0" w:color="auto"/>
              <w:left w:val="single" w:sz="4" w:space="0" w:color="auto"/>
              <w:bottom w:val="single" w:sz="4" w:space="0" w:color="auto"/>
              <w:right w:val="single" w:sz="4" w:space="0" w:color="auto"/>
            </w:tcBorders>
            <w:textDirection w:val="btLr"/>
          </w:tcPr>
          <w:p w:rsidR="00362D00" w:rsidRPr="002C0EAB" w:rsidRDefault="00362D00" w:rsidP="00362D00">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362D00" w:rsidRPr="002C0EAB" w:rsidRDefault="00362D00" w:rsidP="00362D00">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Заказчик, главный распорядитель (распорядитель) бюджетных средств, исполнитель</w:t>
            </w:r>
          </w:p>
        </w:tc>
      </w:tr>
      <w:tr w:rsidR="00362D00" w:rsidRPr="002C0EAB" w:rsidTr="00362D00">
        <w:tc>
          <w:tcPr>
            <w:tcW w:w="851" w:type="dxa"/>
            <w:vMerge/>
            <w:tcBorders>
              <w:top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013"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1065"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всего</w:t>
            </w:r>
          </w:p>
        </w:tc>
        <w:tc>
          <w:tcPr>
            <w:tcW w:w="4791" w:type="dxa"/>
            <w:gridSpan w:val="4"/>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в разрезе источников финансирования</w:t>
            </w:r>
          </w:p>
        </w:tc>
        <w:tc>
          <w:tcPr>
            <w:tcW w:w="1843"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410" w:type="dxa"/>
            <w:vMerge/>
            <w:tcBorders>
              <w:top w:val="single" w:sz="4" w:space="0" w:color="auto"/>
              <w:left w:val="single" w:sz="4" w:space="0" w:color="auto"/>
              <w:bottom w:val="single" w:sz="4" w:space="0" w:color="auto"/>
            </w:tcBorders>
          </w:tcPr>
          <w:p w:rsidR="00362D00" w:rsidRPr="002C0EAB" w:rsidRDefault="00362D00" w:rsidP="00362D00">
            <w:pPr>
              <w:pStyle w:val="af0"/>
              <w:rPr>
                <w:rFonts w:ascii="Times New Roman" w:hAnsi="Times New Roman" w:cs="Times New Roman"/>
                <w:sz w:val="20"/>
                <w:szCs w:val="20"/>
              </w:rPr>
            </w:pPr>
          </w:p>
        </w:tc>
      </w:tr>
      <w:tr w:rsidR="00362D00" w:rsidRPr="002C0EAB" w:rsidTr="00362D00">
        <w:trPr>
          <w:cantSplit/>
          <w:trHeight w:val="2111"/>
        </w:trPr>
        <w:tc>
          <w:tcPr>
            <w:tcW w:w="851" w:type="dxa"/>
            <w:vMerge/>
            <w:tcBorders>
              <w:top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013"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1065"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btLr"/>
          </w:tcPr>
          <w:p w:rsidR="00362D00" w:rsidRPr="002C0EAB" w:rsidRDefault="00362D00" w:rsidP="00362D00">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362D00" w:rsidRPr="002C0EAB" w:rsidRDefault="00362D00" w:rsidP="00362D00">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362D00" w:rsidRPr="002C0EAB" w:rsidRDefault="00362D00" w:rsidP="00362D00">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местный бюджет</w:t>
            </w:r>
          </w:p>
        </w:tc>
        <w:tc>
          <w:tcPr>
            <w:tcW w:w="1105" w:type="dxa"/>
            <w:tcBorders>
              <w:top w:val="single" w:sz="4" w:space="0" w:color="auto"/>
              <w:left w:val="single" w:sz="4" w:space="0" w:color="auto"/>
              <w:bottom w:val="single" w:sz="4" w:space="0" w:color="auto"/>
              <w:right w:val="single" w:sz="4" w:space="0" w:color="auto"/>
            </w:tcBorders>
            <w:textDirection w:val="btLr"/>
          </w:tcPr>
          <w:p w:rsidR="00362D00" w:rsidRPr="002C0EAB" w:rsidRDefault="00362D00" w:rsidP="00362D00">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внебюджетные источники</w:t>
            </w:r>
          </w:p>
        </w:tc>
        <w:tc>
          <w:tcPr>
            <w:tcW w:w="1843"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410" w:type="dxa"/>
            <w:vMerge/>
            <w:tcBorders>
              <w:top w:val="single" w:sz="4" w:space="0" w:color="auto"/>
              <w:left w:val="single" w:sz="4" w:space="0" w:color="auto"/>
              <w:bottom w:val="single" w:sz="4" w:space="0" w:color="auto"/>
            </w:tcBorders>
          </w:tcPr>
          <w:p w:rsidR="00362D00" w:rsidRPr="002C0EAB" w:rsidRDefault="00362D00" w:rsidP="00362D00">
            <w:pPr>
              <w:pStyle w:val="af0"/>
              <w:rPr>
                <w:rFonts w:ascii="Times New Roman" w:hAnsi="Times New Roman" w:cs="Times New Roman"/>
                <w:sz w:val="20"/>
                <w:szCs w:val="20"/>
              </w:rPr>
            </w:pPr>
          </w:p>
        </w:tc>
      </w:tr>
    </w:tbl>
    <w:p w:rsidR="00362D00" w:rsidRPr="002C0EAB" w:rsidRDefault="00362D00" w:rsidP="00362D00">
      <w:pPr>
        <w:rPr>
          <w:rFonts w:cs="Times New Roman"/>
          <w:sz w:val="6"/>
          <w:szCs w:val="6"/>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636"/>
        <w:gridCol w:w="1065"/>
        <w:gridCol w:w="992"/>
        <w:gridCol w:w="1418"/>
        <w:gridCol w:w="1134"/>
        <w:gridCol w:w="1134"/>
        <w:gridCol w:w="1105"/>
        <w:gridCol w:w="1843"/>
        <w:gridCol w:w="2410"/>
      </w:tblGrid>
      <w:tr w:rsidR="00362D00" w:rsidRPr="002C0EAB" w:rsidTr="00362D00">
        <w:trPr>
          <w:tblHeader/>
        </w:trPr>
        <w:tc>
          <w:tcPr>
            <w:tcW w:w="851" w:type="dxa"/>
            <w:tcBorders>
              <w:top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1</w:t>
            </w:r>
          </w:p>
        </w:tc>
        <w:tc>
          <w:tcPr>
            <w:tcW w:w="2013"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2</w:t>
            </w:r>
          </w:p>
        </w:tc>
        <w:tc>
          <w:tcPr>
            <w:tcW w:w="636"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3</w:t>
            </w:r>
          </w:p>
        </w:tc>
        <w:tc>
          <w:tcPr>
            <w:tcW w:w="106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8</w:t>
            </w:r>
          </w:p>
        </w:tc>
        <w:tc>
          <w:tcPr>
            <w:tcW w:w="110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9</w:t>
            </w:r>
          </w:p>
        </w:tc>
        <w:tc>
          <w:tcPr>
            <w:tcW w:w="1843"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10</w:t>
            </w:r>
          </w:p>
        </w:tc>
        <w:tc>
          <w:tcPr>
            <w:tcW w:w="2410" w:type="dxa"/>
            <w:tcBorders>
              <w:top w:val="single" w:sz="4" w:space="0" w:color="auto"/>
              <w:left w:val="single" w:sz="4" w:space="0" w:color="auto"/>
              <w:bottom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11</w:t>
            </w:r>
          </w:p>
        </w:tc>
      </w:tr>
      <w:tr w:rsidR="00362D00" w:rsidRPr="002C0EAB" w:rsidTr="00362D00">
        <w:tc>
          <w:tcPr>
            <w:tcW w:w="851" w:type="dxa"/>
            <w:tcBorders>
              <w:top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1</w:t>
            </w:r>
          </w:p>
        </w:tc>
        <w:tc>
          <w:tcPr>
            <w:tcW w:w="2013"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1"/>
              <w:rPr>
                <w:rFonts w:ascii="Times New Roman" w:hAnsi="Times New Roman" w:cs="Times New Roman"/>
                <w:sz w:val="20"/>
                <w:szCs w:val="20"/>
              </w:rPr>
            </w:pPr>
            <w:r w:rsidRPr="002C0EAB">
              <w:rPr>
                <w:rFonts w:ascii="Times New Roman" w:hAnsi="Times New Roman" w:cs="Times New Roman"/>
                <w:sz w:val="20"/>
                <w:szCs w:val="20"/>
              </w:rPr>
              <w:t>Цель 1</w:t>
            </w:r>
          </w:p>
        </w:tc>
        <w:tc>
          <w:tcPr>
            <w:tcW w:w="11737" w:type="dxa"/>
            <w:gridSpan w:val="9"/>
            <w:tcBorders>
              <w:top w:val="single" w:sz="4" w:space="0" w:color="auto"/>
              <w:left w:val="single" w:sz="4" w:space="0" w:color="auto"/>
              <w:bottom w:val="single" w:sz="4" w:space="0" w:color="auto"/>
            </w:tcBorders>
          </w:tcPr>
          <w:p w:rsidR="00362D00" w:rsidRPr="002C0EAB" w:rsidRDefault="00362D00" w:rsidP="00362D00">
            <w:pPr>
              <w:pStyle w:val="af0"/>
              <w:rPr>
                <w:rFonts w:ascii="Times New Roman" w:hAnsi="Times New Roman" w:cs="Times New Roman"/>
                <w:sz w:val="20"/>
                <w:szCs w:val="20"/>
              </w:rPr>
            </w:pPr>
            <w:r w:rsidRPr="002C0EAB">
              <w:rPr>
                <w:rFonts w:ascii="Times New Roman" w:eastAsia="TimesNewRomanPSMT" w:hAnsi="Times New Roman" w:cs="Times New Roman"/>
                <w:sz w:val="20"/>
                <w:szCs w:val="20"/>
              </w:rPr>
              <w:t>Обеспечение комплексного, сбалансированного и устойчивого социально-экономического и инновационного развития Темрюкского района</w:t>
            </w:r>
          </w:p>
        </w:tc>
      </w:tr>
      <w:tr w:rsidR="00362D00" w:rsidRPr="002C0EAB" w:rsidTr="00362D00">
        <w:tc>
          <w:tcPr>
            <w:tcW w:w="851" w:type="dxa"/>
            <w:tcBorders>
              <w:top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1.1</w:t>
            </w:r>
          </w:p>
        </w:tc>
        <w:tc>
          <w:tcPr>
            <w:tcW w:w="2013"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1"/>
              <w:rPr>
                <w:rFonts w:ascii="Times New Roman" w:hAnsi="Times New Roman" w:cs="Times New Roman"/>
                <w:sz w:val="20"/>
                <w:szCs w:val="20"/>
              </w:rPr>
            </w:pPr>
            <w:r w:rsidRPr="002C0EAB">
              <w:rPr>
                <w:rFonts w:ascii="Times New Roman" w:hAnsi="Times New Roman" w:cs="Times New Roman"/>
                <w:sz w:val="20"/>
                <w:szCs w:val="20"/>
              </w:rPr>
              <w:t>Задача 1.1</w:t>
            </w:r>
          </w:p>
        </w:tc>
        <w:tc>
          <w:tcPr>
            <w:tcW w:w="11737" w:type="dxa"/>
            <w:gridSpan w:val="9"/>
            <w:tcBorders>
              <w:top w:val="single" w:sz="4" w:space="0" w:color="auto"/>
              <w:left w:val="single" w:sz="4" w:space="0" w:color="auto"/>
              <w:bottom w:val="single" w:sz="4" w:space="0" w:color="auto"/>
            </w:tcBorders>
          </w:tcPr>
          <w:p w:rsidR="00362D00" w:rsidRPr="002C0EAB" w:rsidRDefault="00362D00" w:rsidP="00362D00">
            <w:pPr>
              <w:pStyle w:val="af0"/>
              <w:rPr>
                <w:rFonts w:ascii="Times New Roman" w:hAnsi="Times New Roman" w:cs="Times New Roman"/>
                <w:sz w:val="20"/>
                <w:szCs w:val="20"/>
              </w:rPr>
            </w:pPr>
            <w:r w:rsidRPr="002C0EAB">
              <w:rPr>
                <w:rFonts w:ascii="Times New Roman" w:hAnsi="Times New Roman" w:cs="Times New Roman"/>
                <w:sz w:val="20"/>
                <w:szCs w:val="20"/>
              </w:rPr>
              <w:t>Формирование и продвижение экономической и инвестиционной привлекательности муниципального образования Темрюкский район</w:t>
            </w:r>
          </w:p>
        </w:tc>
      </w:tr>
      <w:tr w:rsidR="00362D00" w:rsidRPr="002C0EAB" w:rsidTr="00362D00">
        <w:tc>
          <w:tcPr>
            <w:tcW w:w="851" w:type="dxa"/>
            <w:vMerge w:val="restart"/>
            <w:tcBorders>
              <w:top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1.1.1</w:t>
            </w:r>
          </w:p>
        </w:tc>
        <w:tc>
          <w:tcPr>
            <w:tcW w:w="2013" w:type="dxa"/>
            <w:vMerge w:val="restart"/>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1"/>
              <w:rPr>
                <w:rFonts w:ascii="Times New Roman" w:hAnsi="Times New Roman" w:cs="Times New Roman"/>
                <w:sz w:val="20"/>
                <w:szCs w:val="20"/>
              </w:rPr>
            </w:pPr>
            <w:r w:rsidRPr="002C0EAB">
              <w:rPr>
                <w:rFonts w:ascii="Times New Roman" w:hAnsi="Times New Roman" w:cs="Times New Roman"/>
                <w:sz w:val="20"/>
                <w:szCs w:val="20"/>
              </w:rPr>
              <w:t>Организация участия в мероприятиях, реализуемых в крае, России</w:t>
            </w:r>
          </w:p>
        </w:tc>
        <w:tc>
          <w:tcPr>
            <w:tcW w:w="636" w:type="dxa"/>
            <w:vMerge w:val="restart"/>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w:t>
            </w:r>
          </w:p>
        </w:tc>
        <w:tc>
          <w:tcPr>
            <w:tcW w:w="106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1"/>
              <w:rPr>
                <w:rFonts w:ascii="Times New Roman" w:hAnsi="Times New Roman" w:cs="Times New Roman"/>
                <w:sz w:val="20"/>
                <w:szCs w:val="20"/>
              </w:rPr>
            </w:pPr>
            <w:r w:rsidRPr="002C0EAB">
              <w:rPr>
                <w:rFonts w:ascii="Times New Roman" w:hAnsi="Times New Roman" w:cs="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58,6</w:t>
            </w:r>
          </w:p>
        </w:tc>
        <w:tc>
          <w:tcPr>
            <w:tcW w:w="1418"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58,6</w:t>
            </w:r>
          </w:p>
        </w:tc>
        <w:tc>
          <w:tcPr>
            <w:tcW w:w="110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843" w:type="dxa"/>
            <w:vMerge w:val="restart"/>
            <w:tcBorders>
              <w:top w:val="single" w:sz="4" w:space="0" w:color="auto"/>
              <w:left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Принято участие в Форуме Стратегов -  1 мероприятие, 2 участника</w:t>
            </w:r>
          </w:p>
        </w:tc>
        <w:tc>
          <w:tcPr>
            <w:tcW w:w="2410" w:type="dxa"/>
            <w:vMerge w:val="restart"/>
            <w:tcBorders>
              <w:top w:val="single" w:sz="4" w:space="0" w:color="auto"/>
              <w:left w:val="single" w:sz="4" w:space="0" w:color="auto"/>
              <w:bottom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Администрация муниципального образования Темрюкский район, управление экономики</w:t>
            </w:r>
          </w:p>
        </w:tc>
      </w:tr>
      <w:tr w:rsidR="00362D00" w:rsidRPr="002C0EAB" w:rsidTr="00362D00">
        <w:tc>
          <w:tcPr>
            <w:tcW w:w="851" w:type="dxa"/>
            <w:vMerge/>
            <w:tcBorders>
              <w:top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013"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1"/>
              <w:rPr>
                <w:rFonts w:ascii="Times New Roman" w:hAnsi="Times New Roman" w:cs="Times New Roman"/>
                <w:sz w:val="20"/>
                <w:szCs w:val="20"/>
              </w:rPr>
            </w:pPr>
            <w:r w:rsidRPr="002C0EAB">
              <w:rPr>
                <w:rFonts w:ascii="Times New Roman" w:hAnsi="Times New Roman" w:cs="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58,6</w:t>
            </w:r>
          </w:p>
        </w:tc>
        <w:tc>
          <w:tcPr>
            <w:tcW w:w="1418"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58,6</w:t>
            </w:r>
          </w:p>
        </w:tc>
        <w:tc>
          <w:tcPr>
            <w:tcW w:w="110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843" w:type="dxa"/>
            <w:vMerge/>
            <w:tcBorders>
              <w:left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410" w:type="dxa"/>
            <w:vMerge/>
            <w:tcBorders>
              <w:top w:val="single" w:sz="4" w:space="0" w:color="auto"/>
              <w:left w:val="single" w:sz="4" w:space="0" w:color="auto"/>
              <w:bottom w:val="single" w:sz="4" w:space="0" w:color="auto"/>
            </w:tcBorders>
          </w:tcPr>
          <w:p w:rsidR="00362D00" w:rsidRPr="002C0EAB" w:rsidRDefault="00362D00" w:rsidP="00362D00">
            <w:pPr>
              <w:pStyle w:val="af0"/>
              <w:rPr>
                <w:rFonts w:ascii="Times New Roman" w:hAnsi="Times New Roman" w:cs="Times New Roman"/>
                <w:sz w:val="20"/>
                <w:szCs w:val="20"/>
              </w:rPr>
            </w:pPr>
          </w:p>
        </w:tc>
      </w:tr>
      <w:tr w:rsidR="00362D00" w:rsidRPr="002C0EAB" w:rsidTr="00362D00">
        <w:tc>
          <w:tcPr>
            <w:tcW w:w="851" w:type="dxa"/>
            <w:vMerge/>
            <w:tcBorders>
              <w:top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013"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1"/>
              <w:rPr>
                <w:rFonts w:ascii="Times New Roman" w:hAnsi="Times New Roman" w:cs="Times New Roman"/>
                <w:sz w:val="20"/>
                <w:szCs w:val="20"/>
              </w:rPr>
            </w:pPr>
            <w:r w:rsidRPr="002C0EAB">
              <w:rPr>
                <w:rFonts w:ascii="Times New Roman" w:hAnsi="Times New Roman" w:cs="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58,6</w:t>
            </w:r>
          </w:p>
        </w:tc>
        <w:tc>
          <w:tcPr>
            <w:tcW w:w="1418"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58,6</w:t>
            </w:r>
          </w:p>
        </w:tc>
        <w:tc>
          <w:tcPr>
            <w:tcW w:w="110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843" w:type="dxa"/>
            <w:vMerge/>
            <w:tcBorders>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410" w:type="dxa"/>
            <w:vMerge/>
            <w:tcBorders>
              <w:top w:val="single" w:sz="4" w:space="0" w:color="auto"/>
              <w:left w:val="single" w:sz="4" w:space="0" w:color="auto"/>
              <w:bottom w:val="single" w:sz="4" w:space="0" w:color="auto"/>
            </w:tcBorders>
          </w:tcPr>
          <w:p w:rsidR="00362D00" w:rsidRPr="002C0EAB" w:rsidRDefault="00362D00" w:rsidP="00362D00">
            <w:pPr>
              <w:pStyle w:val="af0"/>
              <w:rPr>
                <w:rFonts w:ascii="Times New Roman" w:hAnsi="Times New Roman" w:cs="Times New Roman"/>
                <w:sz w:val="20"/>
                <w:szCs w:val="20"/>
              </w:rPr>
            </w:pPr>
          </w:p>
        </w:tc>
      </w:tr>
      <w:tr w:rsidR="00362D00" w:rsidRPr="002C0EAB" w:rsidTr="00362D00">
        <w:tc>
          <w:tcPr>
            <w:tcW w:w="851" w:type="dxa"/>
            <w:vMerge/>
            <w:tcBorders>
              <w:top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013"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1"/>
              <w:rPr>
                <w:rFonts w:ascii="Times New Roman" w:hAnsi="Times New Roman" w:cs="Times New Roman"/>
                <w:sz w:val="20"/>
                <w:szCs w:val="20"/>
              </w:rPr>
            </w:pPr>
            <w:r w:rsidRPr="002C0EAB">
              <w:rPr>
                <w:rFonts w:ascii="Times New Roman" w:hAnsi="Times New Roman" w:cs="Times New Roman"/>
                <w:sz w:val="20"/>
                <w:szCs w:val="20"/>
              </w:rPr>
              <w:t>всего</w:t>
            </w:r>
          </w:p>
        </w:tc>
        <w:tc>
          <w:tcPr>
            <w:tcW w:w="992"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175,8</w:t>
            </w:r>
          </w:p>
        </w:tc>
        <w:tc>
          <w:tcPr>
            <w:tcW w:w="1418"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175,8</w:t>
            </w:r>
          </w:p>
        </w:tc>
        <w:tc>
          <w:tcPr>
            <w:tcW w:w="110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х</w:t>
            </w:r>
          </w:p>
        </w:tc>
        <w:tc>
          <w:tcPr>
            <w:tcW w:w="2410" w:type="dxa"/>
            <w:vMerge/>
            <w:tcBorders>
              <w:top w:val="single" w:sz="4" w:space="0" w:color="auto"/>
              <w:left w:val="single" w:sz="4" w:space="0" w:color="auto"/>
              <w:bottom w:val="single" w:sz="4" w:space="0" w:color="auto"/>
            </w:tcBorders>
          </w:tcPr>
          <w:p w:rsidR="00362D00" w:rsidRPr="002C0EAB" w:rsidRDefault="00362D00" w:rsidP="00362D00">
            <w:pPr>
              <w:pStyle w:val="af0"/>
              <w:rPr>
                <w:rFonts w:ascii="Times New Roman" w:hAnsi="Times New Roman" w:cs="Times New Roman"/>
                <w:sz w:val="20"/>
                <w:szCs w:val="20"/>
              </w:rPr>
            </w:pPr>
          </w:p>
        </w:tc>
      </w:tr>
      <w:tr w:rsidR="00362D00" w:rsidRPr="002C0EAB" w:rsidTr="00362D00">
        <w:tc>
          <w:tcPr>
            <w:tcW w:w="851" w:type="dxa"/>
            <w:vMerge w:val="restart"/>
            <w:tcBorders>
              <w:top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013" w:type="dxa"/>
            <w:vMerge w:val="restart"/>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r w:rsidRPr="002C0EAB">
              <w:rPr>
                <w:rFonts w:ascii="Times New Roman" w:hAnsi="Times New Roman" w:cs="Times New Roman"/>
                <w:sz w:val="20"/>
                <w:szCs w:val="20"/>
              </w:rPr>
              <w:t>Итого</w:t>
            </w:r>
          </w:p>
        </w:tc>
        <w:tc>
          <w:tcPr>
            <w:tcW w:w="636" w:type="dxa"/>
            <w:vMerge w:val="restart"/>
            <w:tcBorders>
              <w:top w:val="single" w:sz="4" w:space="0" w:color="auto"/>
              <w:left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1"/>
              <w:rPr>
                <w:rFonts w:ascii="Times New Roman" w:hAnsi="Times New Roman" w:cs="Times New Roman"/>
                <w:sz w:val="20"/>
                <w:szCs w:val="20"/>
              </w:rPr>
            </w:pPr>
            <w:r w:rsidRPr="002C0EAB">
              <w:rPr>
                <w:rFonts w:ascii="Times New Roman" w:hAnsi="Times New Roman" w:cs="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58,6</w:t>
            </w:r>
          </w:p>
        </w:tc>
        <w:tc>
          <w:tcPr>
            <w:tcW w:w="1418"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58,6</w:t>
            </w:r>
          </w:p>
        </w:tc>
        <w:tc>
          <w:tcPr>
            <w:tcW w:w="110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843" w:type="dxa"/>
            <w:vMerge w:val="restart"/>
            <w:tcBorders>
              <w:top w:val="single" w:sz="4" w:space="0" w:color="auto"/>
              <w:left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х</w:t>
            </w:r>
          </w:p>
        </w:tc>
        <w:tc>
          <w:tcPr>
            <w:tcW w:w="2410" w:type="dxa"/>
            <w:vMerge w:val="restart"/>
            <w:tcBorders>
              <w:top w:val="single" w:sz="4" w:space="0" w:color="auto"/>
              <w:lef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х</w:t>
            </w:r>
          </w:p>
        </w:tc>
      </w:tr>
      <w:tr w:rsidR="00362D00" w:rsidRPr="002C0EAB" w:rsidTr="00362D00">
        <w:tc>
          <w:tcPr>
            <w:tcW w:w="851" w:type="dxa"/>
            <w:vMerge/>
            <w:tcBorders>
              <w:top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013"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636" w:type="dxa"/>
            <w:vMerge/>
            <w:tcBorders>
              <w:left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1"/>
              <w:rPr>
                <w:rFonts w:ascii="Times New Roman" w:hAnsi="Times New Roman" w:cs="Times New Roman"/>
                <w:sz w:val="20"/>
                <w:szCs w:val="20"/>
              </w:rPr>
            </w:pPr>
            <w:r w:rsidRPr="002C0EAB">
              <w:rPr>
                <w:rFonts w:ascii="Times New Roman" w:hAnsi="Times New Roman" w:cs="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58,6</w:t>
            </w:r>
          </w:p>
        </w:tc>
        <w:tc>
          <w:tcPr>
            <w:tcW w:w="1418"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58,6</w:t>
            </w:r>
          </w:p>
        </w:tc>
        <w:tc>
          <w:tcPr>
            <w:tcW w:w="110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843" w:type="dxa"/>
            <w:vMerge/>
            <w:tcBorders>
              <w:left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410" w:type="dxa"/>
            <w:vMerge/>
            <w:tcBorders>
              <w:left w:val="single" w:sz="4" w:space="0" w:color="auto"/>
            </w:tcBorders>
          </w:tcPr>
          <w:p w:rsidR="00362D00" w:rsidRPr="002C0EAB" w:rsidRDefault="00362D00" w:rsidP="00362D00">
            <w:pPr>
              <w:pStyle w:val="af0"/>
              <w:rPr>
                <w:rFonts w:ascii="Times New Roman" w:hAnsi="Times New Roman" w:cs="Times New Roman"/>
                <w:sz w:val="20"/>
                <w:szCs w:val="20"/>
              </w:rPr>
            </w:pPr>
          </w:p>
        </w:tc>
      </w:tr>
      <w:tr w:rsidR="00362D00" w:rsidRPr="002C0EAB" w:rsidTr="00362D00">
        <w:tc>
          <w:tcPr>
            <w:tcW w:w="851" w:type="dxa"/>
            <w:vMerge/>
            <w:tcBorders>
              <w:top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013"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636" w:type="dxa"/>
            <w:vMerge/>
            <w:tcBorders>
              <w:left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1"/>
              <w:rPr>
                <w:rFonts w:ascii="Times New Roman" w:hAnsi="Times New Roman" w:cs="Times New Roman"/>
                <w:sz w:val="20"/>
                <w:szCs w:val="20"/>
              </w:rPr>
            </w:pPr>
            <w:r w:rsidRPr="002C0EAB">
              <w:rPr>
                <w:rFonts w:ascii="Times New Roman" w:hAnsi="Times New Roman" w:cs="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58,6</w:t>
            </w:r>
          </w:p>
        </w:tc>
        <w:tc>
          <w:tcPr>
            <w:tcW w:w="1418"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58,6</w:t>
            </w:r>
          </w:p>
        </w:tc>
        <w:tc>
          <w:tcPr>
            <w:tcW w:w="110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843" w:type="dxa"/>
            <w:vMerge/>
            <w:tcBorders>
              <w:left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410" w:type="dxa"/>
            <w:vMerge/>
            <w:tcBorders>
              <w:left w:val="single" w:sz="4" w:space="0" w:color="auto"/>
            </w:tcBorders>
          </w:tcPr>
          <w:p w:rsidR="00362D00" w:rsidRPr="002C0EAB" w:rsidRDefault="00362D00" w:rsidP="00362D00">
            <w:pPr>
              <w:pStyle w:val="af0"/>
              <w:rPr>
                <w:rFonts w:ascii="Times New Roman" w:hAnsi="Times New Roman" w:cs="Times New Roman"/>
                <w:sz w:val="20"/>
                <w:szCs w:val="20"/>
              </w:rPr>
            </w:pPr>
          </w:p>
        </w:tc>
      </w:tr>
      <w:tr w:rsidR="00362D00" w:rsidRPr="002C0EAB" w:rsidTr="00362D00">
        <w:tc>
          <w:tcPr>
            <w:tcW w:w="851" w:type="dxa"/>
            <w:vMerge/>
            <w:tcBorders>
              <w:top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013" w:type="dxa"/>
            <w:vMerge/>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636" w:type="dxa"/>
            <w:vMerge/>
            <w:tcBorders>
              <w:left w:val="single" w:sz="4" w:space="0" w:color="auto"/>
              <w:bottom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1"/>
              <w:rPr>
                <w:rFonts w:ascii="Times New Roman" w:hAnsi="Times New Roman" w:cs="Times New Roman"/>
                <w:sz w:val="20"/>
                <w:szCs w:val="20"/>
              </w:rPr>
            </w:pPr>
            <w:r w:rsidRPr="002C0EAB">
              <w:rPr>
                <w:rFonts w:ascii="Times New Roman" w:hAnsi="Times New Roman" w:cs="Times New Roman"/>
                <w:sz w:val="20"/>
                <w:szCs w:val="20"/>
              </w:rPr>
              <w:t>всего</w:t>
            </w:r>
          </w:p>
        </w:tc>
        <w:tc>
          <w:tcPr>
            <w:tcW w:w="992"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175,8</w:t>
            </w:r>
          </w:p>
        </w:tc>
        <w:tc>
          <w:tcPr>
            <w:tcW w:w="1418"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175,8</w:t>
            </w:r>
          </w:p>
        </w:tc>
        <w:tc>
          <w:tcPr>
            <w:tcW w:w="1105" w:type="dxa"/>
            <w:tcBorders>
              <w:top w:val="single" w:sz="4" w:space="0" w:color="auto"/>
              <w:left w:val="single" w:sz="4" w:space="0" w:color="auto"/>
              <w:bottom w:val="single" w:sz="4" w:space="0" w:color="auto"/>
              <w:right w:val="single" w:sz="4" w:space="0" w:color="auto"/>
            </w:tcBorders>
          </w:tcPr>
          <w:p w:rsidR="00362D00" w:rsidRPr="002C0EAB" w:rsidRDefault="00362D00" w:rsidP="00362D00">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843" w:type="dxa"/>
            <w:vMerge/>
            <w:tcBorders>
              <w:left w:val="single" w:sz="4" w:space="0" w:color="auto"/>
              <w:right w:val="single" w:sz="4" w:space="0" w:color="auto"/>
            </w:tcBorders>
          </w:tcPr>
          <w:p w:rsidR="00362D00" w:rsidRPr="002C0EAB" w:rsidRDefault="00362D00" w:rsidP="00362D00">
            <w:pPr>
              <w:pStyle w:val="af0"/>
              <w:rPr>
                <w:rFonts w:ascii="Times New Roman" w:hAnsi="Times New Roman" w:cs="Times New Roman"/>
                <w:sz w:val="20"/>
                <w:szCs w:val="20"/>
              </w:rPr>
            </w:pPr>
          </w:p>
        </w:tc>
        <w:tc>
          <w:tcPr>
            <w:tcW w:w="2410" w:type="dxa"/>
            <w:vMerge/>
            <w:tcBorders>
              <w:left w:val="single" w:sz="4" w:space="0" w:color="auto"/>
            </w:tcBorders>
          </w:tcPr>
          <w:p w:rsidR="00362D00" w:rsidRPr="002C0EAB" w:rsidRDefault="00362D00" w:rsidP="00362D00">
            <w:pPr>
              <w:pStyle w:val="af0"/>
              <w:rPr>
                <w:rFonts w:ascii="Times New Roman" w:hAnsi="Times New Roman" w:cs="Times New Roman"/>
                <w:sz w:val="20"/>
                <w:szCs w:val="20"/>
              </w:rPr>
            </w:pPr>
          </w:p>
        </w:tc>
      </w:tr>
      <w:tr w:rsidR="00362D00" w:rsidRPr="002C0EAB" w:rsidTr="00362D00">
        <w:tc>
          <w:tcPr>
            <w:tcW w:w="14601" w:type="dxa"/>
            <w:gridSpan w:val="11"/>
            <w:tcBorders>
              <w:top w:val="single" w:sz="4" w:space="0" w:color="auto"/>
              <w:bottom w:val="single" w:sz="4" w:space="0" w:color="auto"/>
            </w:tcBorders>
          </w:tcPr>
          <w:p w:rsidR="00362D00" w:rsidRPr="002C0EAB" w:rsidRDefault="00362D00" w:rsidP="00362D00">
            <w:pPr>
              <w:pStyle w:val="ConsPlusNormal"/>
              <w:jc w:val="both"/>
              <w:rPr>
                <w:sz w:val="20"/>
              </w:rPr>
            </w:pPr>
            <w:r w:rsidRPr="002C0EAB">
              <w:rPr>
                <w:sz w:val="20"/>
              </w:rPr>
              <w:t>--------------------------------</w:t>
            </w:r>
          </w:p>
          <w:p w:rsidR="00362D00" w:rsidRPr="002C0EAB" w:rsidRDefault="00362D00" w:rsidP="00362D00">
            <w:pPr>
              <w:pStyle w:val="ConsPlusNormal"/>
              <w:jc w:val="both"/>
              <w:rPr>
                <w:sz w:val="20"/>
              </w:rPr>
            </w:pPr>
            <w:r w:rsidRPr="002C0EAB">
              <w:rPr>
                <w:sz w:val="20"/>
              </w:rPr>
              <w:t>&lt;1&gt; Отмечаются мероприятия программы в следующих случаях:</w:t>
            </w:r>
          </w:p>
          <w:p w:rsidR="00362D00" w:rsidRPr="002C0EAB" w:rsidRDefault="00362D00" w:rsidP="00362D00">
            <w:pPr>
              <w:pStyle w:val="ConsPlusNormal"/>
              <w:jc w:val="both"/>
              <w:rPr>
                <w:sz w:val="20"/>
              </w:rPr>
            </w:pPr>
            <w:r w:rsidRPr="002C0EAB">
              <w:rPr>
                <w:sz w:val="20"/>
              </w:rPr>
              <w:t>если мероприятие включает расходы, направляемые на капитальные вложения, присваивается статус «1»;</w:t>
            </w:r>
          </w:p>
          <w:p w:rsidR="00362D00" w:rsidRPr="002C0EAB" w:rsidRDefault="00362D00" w:rsidP="00362D00">
            <w:pPr>
              <w:pStyle w:val="ConsPlusNormal"/>
              <w:jc w:val="both"/>
              <w:rPr>
                <w:sz w:val="20"/>
              </w:rPr>
            </w:pPr>
            <w:r w:rsidRPr="002C0EAB">
              <w:rPr>
                <w:sz w:val="20"/>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362D00" w:rsidRPr="002C0EAB" w:rsidRDefault="00362D00" w:rsidP="00362D00">
            <w:pPr>
              <w:pStyle w:val="ConsPlusNormal"/>
              <w:jc w:val="both"/>
              <w:rPr>
                <w:sz w:val="20"/>
              </w:rPr>
            </w:pPr>
            <w:r w:rsidRPr="002C0EAB">
              <w:rPr>
                <w:sz w:val="20"/>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362D00" w:rsidRPr="002C0EAB" w:rsidRDefault="00362D00" w:rsidP="00362D00">
            <w:pPr>
              <w:pStyle w:val="af0"/>
              <w:rPr>
                <w:rFonts w:ascii="Times New Roman" w:hAnsi="Times New Roman" w:cs="Times New Roman"/>
                <w:sz w:val="20"/>
                <w:szCs w:val="20"/>
              </w:rPr>
            </w:pPr>
            <w:r w:rsidRPr="002C0EAB">
              <w:rPr>
                <w:rFonts w:ascii="Times New Roman" w:hAnsi="Times New Roman" w:cs="Times New Roman"/>
                <w:sz w:val="20"/>
                <w:szCs w:val="20"/>
              </w:rPr>
              <w:t>Допускается присваивание нескольких статусов одному мероприятию через дробь.</w:t>
            </w:r>
          </w:p>
        </w:tc>
      </w:tr>
    </w:tbl>
    <w:p w:rsidR="00362D00" w:rsidRPr="002C0EAB" w:rsidRDefault="00362D00" w:rsidP="00362D00">
      <w:pPr>
        <w:jc w:val="center"/>
        <w:rPr>
          <w:rFonts w:cs="Times New Roman"/>
          <w:sz w:val="20"/>
          <w:szCs w:val="20"/>
        </w:rPr>
      </w:pPr>
    </w:p>
    <w:p w:rsidR="00362D00" w:rsidRPr="002C0EAB" w:rsidRDefault="00362D00" w:rsidP="00362D00">
      <w:pPr>
        <w:jc w:val="center"/>
        <w:rPr>
          <w:rFonts w:cs="Times New Roman"/>
          <w:sz w:val="20"/>
          <w:szCs w:val="20"/>
        </w:rPr>
      </w:pPr>
    </w:p>
    <w:p w:rsidR="00362D00" w:rsidRPr="002C0EAB" w:rsidRDefault="00362D00" w:rsidP="00362D00">
      <w:pPr>
        <w:jc w:val="center"/>
        <w:rPr>
          <w:rFonts w:cs="Times New Roman"/>
          <w:sz w:val="20"/>
          <w:szCs w:val="20"/>
        </w:rPr>
      </w:pPr>
    </w:p>
    <w:p w:rsidR="00362D00" w:rsidRPr="002C0EAB" w:rsidRDefault="00362D00" w:rsidP="00362D00">
      <w:pPr>
        <w:jc w:val="center"/>
        <w:rPr>
          <w:rFonts w:cs="Times New Roman"/>
          <w:sz w:val="20"/>
          <w:szCs w:val="20"/>
        </w:rPr>
        <w:sectPr w:rsidR="00362D00" w:rsidRPr="002C0EAB" w:rsidSect="00362D00">
          <w:headerReference w:type="default" r:id="rId13"/>
          <w:headerReference w:type="first" r:id="rId14"/>
          <w:pgSz w:w="16838" w:h="11906" w:orient="landscape"/>
          <w:pgMar w:top="1701" w:right="1134" w:bottom="567" w:left="1134" w:header="709" w:footer="709" w:gutter="0"/>
          <w:cols w:space="708"/>
          <w:titlePg/>
          <w:docGrid w:linePitch="381"/>
        </w:sectPr>
      </w:pPr>
    </w:p>
    <w:p w:rsidR="00362D00" w:rsidRPr="002C0EAB" w:rsidRDefault="00362D00" w:rsidP="00362D00">
      <w:pPr>
        <w:pStyle w:val="ConsPlusTitle"/>
        <w:numPr>
          <w:ilvl w:val="0"/>
          <w:numId w:val="3"/>
        </w:numPr>
        <w:jc w:val="center"/>
        <w:outlineLvl w:val="1"/>
        <w:rPr>
          <w:rFonts w:ascii="Times New Roman" w:hAnsi="Times New Roman" w:cs="Times New Roman"/>
          <w:sz w:val="20"/>
        </w:rPr>
      </w:pPr>
      <w:r w:rsidRPr="002C0EAB">
        <w:rPr>
          <w:rFonts w:ascii="Times New Roman" w:hAnsi="Times New Roman" w:cs="Times New Roman"/>
          <w:sz w:val="20"/>
        </w:rPr>
        <w:lastRenderedPageBreak/>
        <w:t>Методика оценки эффективности реализации муниципальной</w:t>
      </w:r>
    </w:p>
    <w:p w:rsidR="00362D00" w:rsidRPr="002C0EAB" w:rsidRDefault="00362D00" w:rsidP="00362D00">
      <w:pPr>
        <w:pStyle w:val="ConsPlusTitle"/>
        <w:jc w:val="center"/>
        <w:rPr>
          <w:rFonts w:ascii="Times New Roman" w:hAnsi="Times New Roman" w:cs="Times New Roman"/>
          <w:sz w:val="20"/>
        </w:rPr>
      </w:pPr>
      <w:r w:rsidRPr="002C0EAB">
        <w:rPr>
          <w:rFonts w:ascii="Times New Roman" w:hAnsi="Times New Roman" w:cs="Times New Roman"/>
          <w:sz w:val="20"/>
        </w:rPr>
        <w:t>программы</w:t>
      </w:r>
    </w:p>
    <w:p w:rsidR="00362D00" w:rsidRPr="002C0EAB" w:rsidRDefault="00362D00" w:rsidP="00362D00">
      <w:pPr>
        <w:pStyle w:val="ConsPlusNormal"/>
        <w:jc w:val="center"/>
        <w:rPr>
          <w:sz w:val="20"/>
        </w:rPr>
      </w:pPr>
    </w:p>
    <w:p w:rsidR="00362D00" w:rsidRPr="002C0EAB" w:rsidRDefault="00362D00" w:rsidP="00362D00">
      <w:pPr>
        <w:suppressAutoHyphens/>
        <w:ind w:firstLine="709"/>
        <w:jc w:val="both"/>
        <w:rPr>
          <w:rFonts w:cs="Times New Roman"/>
          <w:sz w:val="20"/>
          <w:szCs w:val="20"/>
          <w:lang w:eastAsia="ar-SA"/>
        </w:rPr>
      </w:pPr>
      <w:r w:rsidRPr="002C0EAB">
        <w:rPr>
          <w:rFonts w:cs="Times New Roman"/>
          <w:sz w:val="20"/>
          <w:szCs w:val="20"/>
        </w:rPr>
        <w:t xml:space="preserve">Оценка эффективности реализации муниципальной программы осуществляется в соответствии с </w:t>
      </w:r>
      <w:hyperlink r:id="rId15" w:history="1">
        <w:r w:rsidRPr="002C0EAB">
          <w:rPr>
            <w:rFonts w:cs="Times New Roman"/>
            <w:sz w:val="20"/>
            <w:szCs w:val="20"/>
          </w:rPr>
          <w:t>методикой</w:t>
        </w:r>
      </w:hyperlink>
      <w:r w:rsidRPr="002C0EAB">
        <w:rPr>
          <w:rFonts w:cs="Times New Roman"/>
          <w:sz w:val="20"/>
          <w:szCs w:val="20"/>
        </w:rPr>
        <w:t>, предусмотренной постановлением администрации муниципального образования Темрюкский район от 13 июля 2021 года № 979 «</w:t>
      </w:r>
      <w:r w:rsidRPr="002C0EAB">
        <w:rPr>
          <w:rFonts w:cs="Times New Roman"/>
          <w:sz w:val="20"/>
          <w:szCs w:val="20"/>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362D00" w:rsidRPr="002C0EAB" w:rsidRDefault="00362D00" w:rsidP="00362D00">
      <w:pPr>
        <w:jc w:val="both"/>
        <w:rPr>
          <w:rFonts w:cs="Times New Roman"/>
          <w:sz w:val="20"/>
          <w:szCs w:val="20"/>
        </w:rPr>
      </w:pPr>
    </w:p>
    <w:p w:rsidR="00362D00" w:rsidRPr="002C0EAB" w:rsidRDefault="00362D00" w:rsidP="00362D00">
      <w:pPr>
        <w:pStyle w:val="ConsPlusTitle"/>
        <w:numPr>
          <w:ilvl w:val="0"/>
          <w:numId w:val="3"/>
        </w:numPr>
        <w:jc w:val="center"/>
        <w:outlineLvl w:val="1"/>
        <w:rPr>
          <w:rFonts w:ascii="Times New Roman" w:hAnsi="Times New Roman" w:cs="Times New Roman"/>
          <w:sz w:val="20"/>
        </w:rPr>
      </w:pPr>
      <w:r w:rsidRPr="002C0EAB">
        <w:rPr>
          <w:rFonts w:ascii="Times New Roman" w:hAnsi="Times New Roman" w:cs="Times New Roman"/>
          <w:sz w:val="20"/>
        </w:rPr>
        <w:t>Механизм реализации муниципальной программы и контроль</w:t>
      </w:r>
    </w:p>
    <w:p w:rsidR="00362D00" w:rsidRPr="002C0EAB" w:rsidRDefault="00362D00" w:rsidP="00362D00">
      <w:pPr>
        <w:pStyle w:val="ConsPlusTitle"/>
        <w:jc w:val="center"/>
        <w:rPr>
          <w:rFonts w:ascii="Times New Roman" w:hAnsi="Times New Roman" w:cs="Times New Roman"/>
          <w:sz w:val="20"/>
        </w:rPr>
      </w:pPr>
      <w:r w:rsidRPr="002C0EAB">
        <w:rPr>
          <w:rFonts w:ascii="Times New Roman" w:hAnsi="Times New Roman" w:cs="Times New Roman"/>
          <w:sz w:val="20"/>
        </w:rPr>
        <w:t>за ее выполнением</w:t>
      </w:r>
    </w:p>
    <w:p w:rsidR="00362D00" w:rsidRPr="002C0EAB" w:rsidRDefault="00362D00" w:rsidP="00362D00">
      <w:pPr>
        <w:pStyle w:val="ConsPlusNormal"/>
        <w:jc w:val="both"/>
        <w:rPr>
          <w:sz w:val="20"/>
        </w:rPr>
      </w:pPr>
    </w:p>
    <w:p w:rsidR="00362D00" w:rsidRPr="002C0EAB" w:rsidRDefault="00362D00" w:rsidP="00362D00">
      <w:pPr>
        <w:pStyle w:val="ConsPlusNormal"/>
        <w:ind w:firstLine="709"/>
        <w:jc w:val="both"/>
        <w:rPr>
          <w:sz w:val="20"/>
        </w:rPr>
      </w:pPr>
      <w:r w:rsidRPr="002C0EAB">
        <w:rPr>
          <w:sz w:val="20"/>
        </w:rPr>
        <w:t>Текущее управление муниципальной программой осуществляет ее координатор – управление экономики администрации муниципального образования Темрюкский район:</w:t>
      </w:r>
    </w:p>
    <w:p w:rsidR="00362D00" w:rsidRPr="002C0EAB" w:rsidRDefault="00362D00" w:rsidP="00362D00">
      <w:pPr>
        <w:pStyle w:val="ConsPlusNormal"/>
        <w:ind w:firstLine="709"/>
        <w:jc w:val="both"/>
        <w:rPr>
          <w:sz w:val="20"/>
        </w:rPr>
      </w:pPr>
      <w:r w:rsidRPr="002C0EAB">
        <w:rPr>
          <w:sz w:val="20"/>
        </w:rPr>
        <w:t>Координатор муниципальной программы:</w:t>
      </w:r>
    </w:p>
    <w:p w:rsidR="00362D00" w:rsidRPr="002C0EAB" w:rsidRDefault="00362D00" w:rsidP="00362D00">
      <w:pPr>
        <w:pStyle w:val="ConsPlusNormal"/>
        <w:ind w:firstLine="709"/>
        <w:jc w:val="both"/>
        <w:rPr>
          <w:sz w:val="20"/>
        </w:rPr>
      </w:pPr>
      <w:r w:rsidRPr="002C0EAB">
        <w:rPr>
          <w:sz w:val="20"/>
        </w:rPr>
        <w:t>обеспечивает разработку муниципальной программы, подпрограмм;</w:t>
      </w:r>
    </w:p>
    <w:p w:rsidR="00362D00" w:rsidRPr="002C0EAB" w:rsidRDefault="00362D00" w:rsidP="00362D00">
      <w:pPr>
        <w:pStyle w:val="ConsPlusNormal"/>
        <w:ind w:firstLine="709"/>
        <w:jc w:val="both"/>
        <w:rPr>
          <w:sz w:val="20"/>
        </w:rPr>
      </w:pPr>
      <w:r w:rsidRPr="002C0EAB">
        <w:rPr>
          <w:sz w:val="20"/>
        </w:rPr>
        <w:t>формирует структуру муниципальной программы и перечень координаторов подпрограмм, участников муниципальной программы;</w:t>
      </w:r>
    </w:p>
    <w:p w:rsidR="00362D00" w:rsidRPr="002C0EAB" w:rsidRDefault="00362D00" w:rsidP="00362D00">
      <w:pPr>
        <w:pStyle w:val="ConsPlusNormal"/>
        <w:ind w:firstLine="709"/>
        <w:jc w:val="both"/>
        <w:rPr>
          <w:sz w:val="20"/>
        </w:rPr>
      </w:pPr>
      <w:r w:rsidRPr="002C0EAB">
        <w:rPr>
          <w:sz w:val="20"/>
        </w:rPr>
        <w:t>организует реализацию муниципальной программы, координацию деятельности координаторов подпрограмм и участников муниципальной программы;</w:t>
      </w:r>
    </w:p>
    <w:p w:rsidR="00362D00" w:rsidRPr="002C0EAB" w:rsidRDefault="00362D00" w:rsidP="00362D00">
      <w:pPr>
        <w:pStyle w:val="ConsPlusNormal"/>
        <w:ind w:firstLine="709"/>
        <w:jc w:val="both"/>
        <w:rPr>
          <w:sz w:val="20"/>
        </w:rPr>
      </w:pPr>
      <w:r w:rsidRPr="002C0EAB">
        <w:rPr>
          <w:sz w:val="20"/>
        </w:rPr>
        <w:t>принимает решение о необходимости внесения в установленном порядке изменений в муниципальную программу;</w:t>
      </w:r>
    </w:p>
    <w:p w:rsidR="00362D00" w:rsidRPr="002C0EAB" w:rsidRDefault="00362D00" w:rsidP="00362D00">
      <w:pPr>
        <w:pStyle w:val="ConsPlusNormal"/>
        <w:ind w:firstLine="709"/>
        <w:jc w:val="both"/>
        <w:rPr>
          <w:sz w:val="20"/>
        </w:rPr>
      </w:pPr>
      <w:r w:rsidRPr="002C0EAB">
        <w:rPr>
          <w:sz w:val="20"/>
        </w:rPr>
        <w:t>организует работу по достижению целевых показателей муниципальной программы;</w:t>
      </w:r>
    </w:p>
    <w:p w:rsidR="00362D00" w:rsidRPr="002C0EAB" w:rsidRDefault="00362D00" w:rsidP="00362D00">
      <w:pPr>
        <w:pStyle w:val="ConsPlusNormal"/>
        <w:ind w:firstLine="709"/>
        <w:jc w:val="both"/>
        <w:rPr>
          <w:sz w:val="20"/>
        </w:rPr>
      </w:pPr>
      <w:r w:rsidRPr="002C0EAB">
        <w:rPr>
          <w:sz w:val="20"/>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362D00" w:rsidRPr="002C0EAB" w:rsidRDefault="00362D00" w:rsidP="00362D00">
      <w:pPr>
        <w:pStyle w:val="ConsPlusNormal"/>
        <w:ind w:firstLine="709"/>
        <w:jc w:val="both"/>
        <w:rPr>
          <w:sz w:val="20"/>
        </w:rPr>
      </w:pPr>
      <w:r w:rsidRPr="002C0EAB">
        <w:rPr>
          <w:sz w:val="20"/>
        </w:rPr>
        <w:t>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362D00" w:rsidRPr="002C0EAB" w:rsidRDefault="00362D00" w:rsidP="00362D00">
      <w:pPr>
        <w:pStyle w:val="ConsPlusNormal"/>
        <w:ind w:firstLine="709"/>
        <w:jc w:val="both"/>
        <w:rPr>
          <w:sz w:val="20"/>
        </w:rPr>
      </w:pPr>
      <w:r w:rsidRPr="002C0EAB">
        <w:rPr>
          <w:sz w:val="20"/>
        </w:rPr>
        <w:t>проводит мониторинг реализации муниципальной программы и анализ отчетности, представленной координаторами подпрограмм и участниками муниципальной программы;</w:t>
      </w:r>
    </w:p>
    <w:p w:rsidR="00362D00" w:rsidRPr="002C0EAB" w:rsidRDefault="00362D00" w:rsidP="00362D00">
      <w:pPr>
        <w:pStyle w:val="ConsPlusNormal"/>
        <w:ind w:firstLine="709"/>
        <w:jc w:val="both"/>
        <w:rPr>
          <w:sz w:val="20"/>
        </w:rPr>
      </w:pPr>
      <w:r w:rsidRPr="002C0EAB">
        <w:rPr>
          <w:sz w:val="20"/>
        </w:rPr>
        <w:t>ежегодно проводит оценку эффективности реализации муниципальной программы;</w:t>
      </w:r>
    </w:p>
    <w:p w:rsidR="00362D00" w:rsidRPr="002C0EAB" w:rsidRDefault="00362D00" w:rsidP="00362D00">
      <w:pPr>
        <w:pStyle w:val="ConsPlusNormal"/>
        <w:ind w:firstLine="709"/>
        <w:jc w:val="both"/>
        <w:rPr>
          <w:sz w:val="20"/>
        </w:rPr>
      </w:pPr>
      <w:r w:rsidRPr="002C0EAB">
        <w:rPr>
          <w:sz w:val="20"/>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362D00" w:rsidRPr="002C0EAB" w:rsidRDefault="00362D00" w:rsidP="00362D00">
      <w:pPr>
        <w:pStyle w:val="ConsPlusNormal"/>
        <w:ind w:firstLine="709"/>
        <w:jc w:val="both"/>
        <w:rPr>
          <w:sz w:val="20"/>
        </w:rPr>
      </w:pPr>
      <w:r w:rsidRPr="002C0EAB">
        <w:rPr>
          <w:sz w:val="20"/>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362D00" w:rsidRPr="002C0EAB" w:rsidRDefault="00362D00" w:rsidP="00362D00">
      <w:pPr>
        <w:pStyle w:val="ConsPlusNormal"/>
        <w:ind w:firstLine="709"/>
        <w:jc w:val="both"/>
        <w:rPr>
          <w:sz w:val="20"/>
        </w:rPr>
      </w:pPr>
      <w:r w:rsidRPr="002C0EAB">
        <w:rPr>
          <w:sz w:val="20"/>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362D00" w:rsidRPr="002C0EAB" w:rsidRDefault="00362D00" w:rsidP="00362D00">
      <w:pPr>
        <w:pStyle w:val="ConsPlusNormal"/>
        <w:ind w:firstLine="709"/>
        <w:jc w:val="both"/>
        <w:rPr>
          <w:sz w:val="20"/>
        </w:rPr>
      </w:pPr>
      <w:r w:rsidRPr="002C0EAB">
        <w:rPr>
          <w:sz w:val="20"/>
        </w:rPr>
        <w:t>осуществляет иные полномочия, установленные муниципальной программой.</w:t>
      </w:r>
    </w:p>
    <w:p w:rsidR="00362D00" w:rsidRPr="002C0EAB" w:rsidRDefault="00362D00" w:rsidP="00362D00">
      <w:pPr>
        <w:pStyle w:val="ConsPlusNormal"/>
        <w:ind w:firstLine="709"/>
        <w:jc w:val="both"/>
        <w:rPr>
          <w:sz w:val="20"/>
        </w:rPr>
      </w:pPr>
      <w:r w:rsidRPr="002C0EAB">
        <w:rPr>
          <w:sz w:val="20"/>
        </w:rPr>
        <w:t>Координатор муниципальной программы ежеквартально, до 10-го числа месяца, следующего за отчетным кварталом, формирует отчетные формы мониторинга реализации муниципальной программы.</w:t>
      </w:r>
    </w:p>
    <w:p w:rsidR="00362D00" w:rsidRPr="002C0EAB" w:rsidRDefault="00362D00" w:rsidP="00362D00">
      <w:pPr>
        <w:pStyle w:val="ConsPlusNormal"/>
        <w:ind w:firstLine="709"/>
        <w:jc w:val="both"/>
        <w:rPr>
          <w:sz w:val="20"/>
        </w:rPr>
      </w:pPr>
      <w:r w:rsidRPr="002C0EAB">
        <w:rPr>
          <w:sz w:val="20"/>
        </w:rPr>
        <w:t>Координаторы подпрограмм и участники муниципальной программы в пределах своей компетенции:</w:t>
      </w:r>
    </w:p>
    <w:p w:rsidR="00362D00" w:rsidRPr="002C0EAB" w:rsidRDefault="00362D00" w:rsidP="00362D00">
      <w:pPr>
        <w:pStyle w:val="ConsPlusNormal"/>
        <w:ind w:firstLine="709"/>
        <w:jc w:val="both"/>
        <w:rPr>
          <w:sz w:val="20"/>
        </w:rPr>
      </w:pPr>
      <w:r w:rsidRPr="002C0EAB">
        <w:rPr>
          <w:sz w:val="20"/>
        </w:rPr>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362D00" w:rsidRPr="002C0EAB" w:rsidRDefault="00362D00" w:rsidP="002C0EAB">
      <w:pPr>
        <w:pStyle w:val="ConsPlusNormal"/>
        <w:ind w:firstLine="709"/>
        <w:jc w:val="both"/>
        <w:rPr>
          <w:sz w:val="20"/>
        </w:rPr>
      </w:pPr>
      <w:r w:rsidRPr="002C0EAB">
        <w:rPr>
          <w:sz w:val="20"/>
        </w:rPr>
        <w:t>ежегодно, до 1 февраля года, следующего за</w:t>
      </w:r>
      <w:r w:rsidR="002C0EAB">
        <w:rPr>
          <w:sz w:val="20"/>
        </w:rPr>
        <w:t xml:space="preserve"> </w:t>
      </w:r>
      <w:r w:rsidRPr="002C0EAB">
        <w:rPr>
          <w:sz w:val="20"/>
        </w:rPr>
        <w:t>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362D00" w:rsidRPr="002C0EAB" w:rsidRDefault="00362D00" w:rsidP="002C0EAB">
      <w:pPr>
        <w:pStyle w:val="ConsPlusNormal"/>
        <w:ind w:firstLine="709"/>
        <w:jc w:val="both"/>
        <w:rPr>
          <w:sz w:val="20"/>
        </w:rPr>
      </w:pPr>
      <w:r w:rsidRPr="002C0EAB">
        <w:rPr>
          <w:sz w:val="20"/>
        </w:rPr>
        <w:t>Кроме того, участники муниципальной программы представляют координатору муниципальной программы значения целевых показателей в порядке и сроки, установленные координатором муниципальной программы.</w:t>
      </w:r>
    </w:p>
    <w:p w:rsidR="00362D00" w:rsidRPr="002C0EAB" w:rsidRDefault="00362D00" w:rsidP="002C0EAB">
      <w:pPr>
        <w:pStyle w:val="ConsPlusNormal"/>
        <w:ind w:firstLine="709"/>
        <w:jc w:val="both"/>
        <w:rPr>
          <w:sz w:val="20"/>
        </w:rPr>
      </w:pPr>
      <w:r w:rsidRPr="002C0EAB">
        <w:rPr>
          <w:sz w:val="20"/>
        </w:rPr>
        <w:t>Заказчик, главный распорядитель (распорядитель) бюджетных средств:</w:t>
      </w:r>
    </w:p>
    <w:p w:rsidR="00362D00" w:rsidRPr="002C0EAB" w:rsidRDefault="00362D00" w:rsidP="002C0EAB">
      <w:pPr>
        <w:pStyle w:val="ConsPlusNormal"/>
        <w:ind w:firstLine="709"/>
        <w:jc w:val="both"/>
        <w:rPr>
          <w:sz w:val="20"/>
        </w:rPr>
      </w:pPr>
      <w:r w:rsidRPr="002C0EAB">
        <w:rPr>
          <w:sz w:val="20"/>
        </w:rPr>
        <w:t xml:space="preserve">планирует закупку товаров, работ, услуг для обеспечения муниципальных нужд в соответствии с Федеральным </w:t>
      </w:r>
      <w:hyperlink r:id="rId16" w:history="1">
        <w:r w:rsidRPr="002C0EAB">
          <w:rPr>
            <w:sz w:val="20"/>
          </w:rPr>
          <w:t>законом</w:t>
        </w:r>
      </w:hyperlink>
      <w:r w:rsidRPr="002C0EAB">
        <w:rPr>
          <w:sz w:val="20"/>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362D00" w:rsidRPr="002C0EAB" w:rsidRDefault="00362D00" w:rsidP="002C0EAB">
      <w:pPr>
        <w:pStyle w:val="ConsPlusNormal"/>
        <w:ind w:firstLine="709"/>
        <w:jc w:val="both"/>
        <w:rPr>
          <w:sz w:val="20"/>
        </w:rPr>
      </w:pPr>
      <w:r w:rsidRPr="002C0EAB">
        <w:rPr>
          <w:sz w:val="20"/>
        </w:rPr>
        <w:t xml:space="preserve">заключает муниципальные контракты в установленном законодательством порядке согласно Федеральному </w:t>
      </w:r>
      <w:hyperlink r:id="rId17" w:history="1">
        <w:r w:rsidRPr="002C0EAB">
          <w:rPr>
            <w:sz w:val="20"/>
          </w:rPr>
          <w:t>закону</w:t>
        </w:r>
      </w:hyperlink>
      <w:r w:rsidRPr="002C0EAB">
        <w:rPr>
          <w:sz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362D00" w:rsidRPr="002C0EAB" w:rsidRDefault="00362D00" w:rsidP="00362D00">
      <w:pPr>
        <w:pStyle w:val="ConsPlusNormal"/>
        <w:ind w:firstLine="709"/>
        <w:jc w:val="both"/>
        <w:rPr>
          <w:sz w:val="20"/>
        </w:rPr>
      </w:pPr>
      <w:r w:rsidRPr="002C0EAB">
        <w:rPr>
          <w:sz w:val="20"/>
        </w:rPr>
        <w:t>несет ответственность за нецелевое и неэффективное использование выделенных в его распоряжение бюджетных средств;</w:t>
      </w:r>
    </w:p>
    <w:p w:rsidR="00362D00" w:rsidRPr="002C0EAB" w:rsidRDefault="00362D00" w:rsidP="00362D00">
      <w:pPr>
        <w:pStyle w:val="ConsPlusNormal"/>
        <w:ind w:firstLine="709"/>
        <w:jc w:val="both"/>
        <w:rPr>
          <w:sz w:val="20"/>
        </w:rPr>
      </w:pPr>
      <w:r w:rsidRPr="002C0EAB">
        <w:rPr>
          <w:sz w:val="20"/>
        </w:rPr>
        <w:t>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362D00" w:rsidRPr="002C0EAB" w:rsidRDefault="00362D00" w:rsidP="00362D00">
      <w:pPr>
        <w:pStyle w:val="ConsPlusNormal"/>
        <w:ind w:firstLine="709"/>
        <w:jc w:val="both"/>
        <w:rPr>
          <w:sz w:val="20"/>
        </w:rPr>
      </w:pPr>
      <w:r w:rsidRPr="002C0EAB">
        <w:rPr>
          <w:sz w:val="20"/>
        </w:rPr>
        <w:lastRenderedPageBreak/>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362D00" w:rsidRPr="002C0EAB" w:rsidRDefault="00362D00" w:rsidP="00362D00">
      <w:pPr>
        <w:ind w:firstLine="709"/>
        <w:jc w:val="both"/>
        <w:rPr>
          <w:rFonts w:cs="Times New Roman"/>
          <w:sz w:val="20"/>
          <w:szCs w:val="20"/>
        </w:rPr>
      </w:pPr>
    </w:p>
    <w:p w:rsidR="00362D00" w:rsidRPr="002C0EAB" w:rsidRDefault="00362D00" w:rsidP="00362D00">
      <w:pPr>
        <w:jc w:val="both"/>
        <w:rPr>
          <w:rFonts w:cs="Times New Roman"/>
          <w:sz w:val="20"/>
          <w:szCs w:val="20"/>
        </w:rPr>
      </w:pPr>
      <w:r w:rsidRPr="002C0EAB">
        <w:rPr>
          <w:rFonts w:cs="Times New Roman"/>
          <w:sz w:val="20"/>
          <w:szCs w:val="20"/>
        </w:rPr>
        <w:t>Заместитель главы</w:t>
      </w:r>
    </w:p>
    <w:p w:rsidR="00362D00" w:rsidRPr="002C0EAB" w:rsidRDefault="00362D00" w:rsidP="00362D00">
      <w:pPr>
        <w:jc w:val="both"/>
        <w:rPr>
          <w:rFonts w:cs="Times New Roman"/>
          <w:sz w:val="20"/>
          <w:szCs w:val="20"/>
        </w:rPr>
      </w:pPr>
      <w:r w:rsidRPr="002C0EAB">
        <w:rPr>
          <w:rFonts w:cs="Times New Roman"/>
          <w:sz w:val="20"/>
          <w:szCs w:val="20"/>
        </w:rPr>
        <w:t>муниципального образования</w:t>
      </w:r>
    </w:p>
    <w:p w:rsidR="00362D00" w:rsidRPr="002C0EAB" w:rsidRDefault="00362D00" w:rsidP="00362D00">
      <w:pPr>
        <w:jc w:val="both"/>
        <w:rPr>
          <w:rFonts w:cs="Times New Roman"/>
          <w:sz w:val="20"/>
          <w:szCs w:val="20"/>
        </w:rPr>
      </w:pPr>
      <w:r w:rsidRPr="002C0EAB">
        <w:rPr>
          <w:rFonts w:cs="Times New Roman"/>
          <w:sz w:val="20"/>
          <w:szCs w:val="20"/>
        </w:rPr>
        <w:t xml:space="preserve">Темрюкский район                                                                                                 </w:t>
      </w:r>
      <w:r w:rsidR="002C0EAB">
        <w:rPr>
          <w:rFonts w:cs="Times New Roman"/>
          <w:sz w:val="20"/>
          <w:szCs w:val="20"/>
        </w:rPr>
        <w:t xml:space="preserve">                             </w:t>
      </w:r>
      <w:r w:rsidRPr="002C0EAB">
        <w:rPr>
          <w:rFonts w:cs="Times New Roman"/>
          <w:sz w:val="20"/>
          <w:szCs w:val="20"/>
        </w:rPr>
        <w:t xml:space="preserve"> Л.В. Криворучко</w:t>
      </w: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sectPr w:rsidR="002C0EAB" w:rsidRPr="002C0EAB" w:rsidSect="00362D00">
          <w:pgSz w:w="11906" w:h="16838"/>
          <w:pgMar w:top="1134" w:right="567" w:bottom="1134" w:left="1701" w:header="709" w:footer="74" w:gutter="0"/>
          <w:cols w:space="708"/>
          <w:titlePg/>
          <w:docGrid w:linePitch="381"/>
        </w:sectPr>
      </w:pPr>
    </w:p>
    <w:tbl>
      <w:tblPr>
        <w:tblStyle w:val="a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gridCol w:w="3799"/>
      </w:tblGrid>
      <w:tr w:rsidR="002C0EAB" w:rsidRPr="002C0EAB" w:rsidTr="002C0EAB">
        <w:tc>
          <w:tcPr>
            <w:tcW w:w="10768" w:type="dxa"/>
          </w:tcPr>
          <w:p w:rsidR="002C0EAB" w:rsidRPr="002C0EAB" w:rsidRDefault="002C0EAB" w:rsidP="002C0EAB">
            <w:pPr>
              <w:rPr>
                <w:rFonts w:cs="Times New Roman"/>
                <w:sz w:val="20"/>
                <w:szCs w:val="20"/>
              </w:rPr>
            </w:pPr>
          </w:p>
        </w:tc>
        <w:tc>
          <w:tcPr>
            <w:tcW w:w="3799" w:type="dxa"/>
          </w:tcPr>
          <w:p w:rsidR="002C0EAB" w:rsidRPr="002C0EAB" w:rsidRDefault="002C0EAB" w:rsidP="002C0EAB">
            <w:pPr>
              <w:ind w:left="-253" w:firstLine="142"/>
              <w:jc w:val="center"/>
              <w:rPr>
                <w:rFonts w:cs="Times New Roman"/>
                <w:sz w:val="20"/>
                <w:szCs w:val="20"/>
              </w:rPr>
            </w:pPr>
            <w:r w:rsidRPr="002C0EAB">
              <w:rPr>
                <w:rFonts w:cs="Times New Roman"/>
                <w:sz w:val="20"/>
                <w:szCs w:val="20"/>
              </w:rPr>
              <w:t>ПРИЛОЖЕНИЕ № 1</w:t>
            </w:r>
          </w:p>
          <w:p w:rsidR="002C0EAB" w:rsidRPr="002C0EAB" w:rsidRDefault="002C0EAB" w:rsidP="002C0EAB">
            <w:pPr>
              <w:ind w:left="-253" w:right="-143" w:firstLine="142"/>
              <w:jc w:val="center"/>
              <w:rPr>
                <w:rFonts w:cs="Times New Roman"/>
                <w:sz w:val="20"/>
                <w:szCs w:val="20"/>
              </w:rPr>
            </w:pPr>
            <w:r w:rsidRPr="002C0EAB">
              <w:rPr>
                <w:rFonts w:cs="Times New Roman"/>
                <w:sz w:val="20"/>
                <w:szCs w:val="20"/>
              </w:rPr>
              <w:t>к муниципальной программе</w:t>
            </w:r>
          </w:p>
          <w:p w:rsidR="002C0EAB" w:rsidRPr="002C0EAB" w:rsidRDefault="002C0EAB" w:rsidP="002C0EAB">
            <w:pPr>
              <w:ind w:left="-253" w:right="-143" w:firstLine="142"/>
              <w:jc w:val="center"/>
              <w:rPr>
                <w:rFonts w:cs="Times New Roman"/>
                <w:sz w:val="20"/>
                <w:szCs w:val="20"/>
              </w:rPr>
            </w:pPr>
            <w:r w:rsidRPr="002C0EAB">
              <w:rPr>
                <w:rFonts w:cs="Times New Roman"/>
                <w:sz w:val="20"/>
                <w:szCs w:val="20"/>
              </w:rPr>
              <w:t>муниципального образования</w:t>
            </w:r>
          </w:p>
          <w:p w:rsidR="002C0EAB" w:rsidRPr="002C0EAB" w:rsidRDefault="002C0EAB" w:rsidP="002C0EAB">
            <w:pPr>
              <w:ind w:left="-253" w:right="-143" w:firstLine="142"/>
              <w:jc w:val="center"/>
              <w:rPr>
                <w:rFonts w:cs="Times New Roman"/>
                <w:sz w:val="20"/>
                <w:szCs w:val="20"/>
              </w:rPr>
            </w:pPr>
            <w:r w:rsidRPr="002C0EAB">
              <w:rPr>
                <w:rFonts w:cs="Times New Roman"/>
                <w:sz w:val="20"/>
                <w:szCs w:val="20"/>
              </w:rPr>
              <w:t>Темрюкский район</w:t>
            </w:r>
          </w:p>
          <w:p w:rsidR="002C0EAB" w:rsidRPr="002C0EAB" w:rsidRDefault="002C0EAB" w:rsidP="002C0EAB">
            <w:pPr>
              <w:ind w:left="-253" w:right="-143" w:firstLine="142"/>
              <w:jc w:val="center"/>
              <w:rPr>
                <w:rFonts w:cs="Times New Roman"/>
                <w:sz w:val="20"/>
                <w:szCs w:val="20"/>
              </w:rPr>
            </w:pPr>
            <w:r w:rsidRPr="002C0EAB">
              <w:rPr>
                <w:rFonts w:cs="Times New Roman"/>
                <w:sz w:val="20"/>
                <w:szCs w:val="20"/>
              </w:rPr>
              <w:t>«Развитие экономики»</w:t>
            </w:r>
          </w:p>
          <w:p w:rsidR="002C0EAB" w:rsidRPr="002C0EAB" w:rsidRDefault="002C0EAB" w:rsidP="002C0EAB">
            <w:pPr>
              <w:jc w:val="center"/>
              <w:rPr>
                <w:rFonts w:cs="Times New Roman"/>
                <w:sz w:val="20"/>
                <w:szCs w:val="20"/>
              </w:rPr>
            </w:pPr>
          </w:p>
        </w:tc>
      </w:tr>
    </w:tbl>
    <w:p w:rsidR="002C0EAB" w:rsidRPr="002C0EAB" w:rsidRDefault="002C0EAB" w:rsidP="002C0EAB">
      <w:pPr>
        <w:ind w:firstLine="709"/>
        <w:rPr>
          <w:rFonts w:cs="Times New Roman"/>
          <w:sz w:val="20"/>
          <w:szCs w:val="20"/>
        </w:rPr>
      </w:pPr>
    </w:p>
    <w:p w:rsidR="002C0EAB" w:rsidRPr="002C0EAB" w:rsidRDefault="002C0EAB" w:rsidP="002C0EAB">
      <w:pPr>
        <w:jc w:val="center"/>
        <w:rPr>
          <w:rFonts w:cs="Times New Roman"/>
          <w:b/>
          <w:sz w:val="20"/>
          <w:szCs w:val="20"/>
        </w:rPr>
      </w:pPr>
      <w:r w:rsidRPr="002C0EAB">
        <w:rPr>
          <w:rFonts w:cs="Times New Roman"/>
          <w:b/>
          <w:sz w:val="20"/>
          <w:szCs w:val="20"/>
        </w:rPr>
        <w:t>ПОДПРОГРАММА</w:t>
      </w:r>
    </w:p>
    <w:p w:rsidR="002C0EAB" w:rsidRPr="002C0EAB" w:rsidRDefault="002C0EAB" w:rsidP="002C0EAB">
      <w:pPr>
        <w:jc w:val="center"/>
        <w:rPr>
          <w:rFonts w:cs="Times New Roman"/>
          <w:b/>
          <w:sz w:val="20"/>
          <w:szCs w:val="20"/>
        </w:rPr>
      </w:pPr>
      <w:r w:rsidRPr="002C0EAB">
        <w:rPr>
          <w:rFonts w:cs="Times New Roman"/>
          <w:b/>
          <w:sz w:val="20"/>
          <w:szCs w:val="20"/>
        </w:rPr>
        <w:t>«Формирование инвестиционной привлекательности Темрюкского района»</w:t>
      </w:r>
    </w:p>
    <w:p w:rsidR="002C0EAB" w:rsidRPr="002C0EAB" w:rsidRDefault="002C0EAB" w:rsidP="002C0EAB">
      <w:pPr>
        <w:jc w:val="center"/>
        <w:rPr>
          <w:rFonts w:cs="Times New Roman"/>
          <w:b/>
          <w:sz w:val="20"/>
          <w:szCs w:val="20"/>
        </w:rPr>
      </w:pPr>
    </w:p>
    <w:p w:rsidR="002C0EAB" w:rsidRPr="002C0EAB" w:rsidRDefault="002C0EAB" w:rsidP="002C0EAB">
      <w:pPr>
        <w:jc w:val="center"/>
        <w:rPr>
          <w:rFonts w:cs="Times New Roman"/>
          <w:b/>
          <w:sz w:val="20"/>
          <w:szCs w:val="20"/>
        </w:rPr>
      </w:pPr>
      <w:r w:rsidRPr="002C0EAB">
        <w:rPr>
          <w:rFonts w:cs="Times New Roman"/>
          <w:b/>
          <w:sz w:val="20"/>
          <w:szCs w:val="20"/>
        </w:rPr>
        <w:t>ПАСПОРТ</w:t>
      </w:r>
    </w:p>
    <w:p w:rsidR="002C0EAB" w:rsidRPr="002C0EAB" w:rsidRDefault="00DA3D40" w:rsidP="002C0EAB">
      <w:pPr>
        <w:jc w:val="center"/>
        <w:rPr>
          <w:rFonts w:cs="Times New Roman"/>
          <w:b/>
          <w:sz w:val="20"/>
          <w:szCs w:val="20"/>
        </w:rPr>
      </w:pPr>
      <w:r w:rsidRPr="002C0EAB">
        <w:rPr>
          <w:rFonts w:cs="Times New Roman"/>
          <w:b/>
          <w:sz w:val="20"/>
          <w:szCs w:val="20"/>
        </w:rPr>
        <w:t>П</w:t>
      </w:r>
      <w:r w:rsidR="002C0EAB" w:rsidRPr="002C0EAB">
        <w:rPr>
          <w:rFonts w:cs="Times New Roman"/>
          <w:b/>
          <w:sz w:val="20"/>
          <w:szCs w:val="20"/>
        </w:rPr>
        <w:t>одпрограммы</w:t>
      </w:r>
      <w:r>
        <w:rPr>
          <w:rFonts w:cs="Times New Roman"/>
          <w:b/>
          <w:sz w:val="20"/>
          <w:szCs w:val="20"/>
        </w:rPr>
        <w:t xml:space="preserve"> </w:t>
      </w:r>
      <w:bookmarkStart w:id="2" w:name="_GoBack"/>
      <w:bookmarkEnd w:id="2"/>
      <w:r w:rsidR="002C0EAB" w:rsidRPr="002C0EAB">
        <w:rPr>
          <w:rFonts w:cs="Times New Roman"/>
          <w:b/>
          <w:sz w:val="20"/>
          <w:szCs w:val="20"/>
        </w:rPr>
        <w:t>«Формирование инвестиционной привлекательности Темрюкского района»</w:t>
      </w:r>
    </w:p>
    <w:p w:rsidR="002C0EAB" w:rsidRPr="002C0EAB" w:rsidRDefault="002C0EAB" w:rsidP="002C0EAB">
      <w:pPr>
        <w:jc w:val="center"/>
        <w:rPr>
          <w:rFonts w:cs="Times New Roman"/>
          <w:b/>
          <w:sz w:val="20"/>
          <w:szCs w:val="20"/>
        </w:rPr>
      </w:pPr>
    </w:p>
    <w:tbl>
      <w:tblPr>
        <w:tblStyle w:val="ad"/>
        <w:tblW w:w="0" w:type="auto"/>
        <w:tblInd w:w="108" w:type="dxa"/>
        <w:tblLook w:val="04A0" w:firstRow="1" w:lastRow="0" w:firstColumn="1" w:lastColumn="0" w:noHBand="0" w:noVBand="1"/>
      </w:tblPr>
      <w:tblGrid>
        <w:gridCol w:w="4496"/>
        <w:gridCol w:w="1409"/>
        <w:gridCol w:w="2423"/>
        <w:gridCol w:w="1630"/>
        <w:gridCol w:w="1764"/>
        <w:gridCol w:w="2730"/>
      </w:tblGrid>
      <w:tr w:rsidR="002C0EAB" w:rsidRPr="002C0EAB" w:rsidTr="002C0EAB">
        <w:tc>
          <w:tcPr>
            <w:tcW w:w="4496" w:type="dxa"/>
          </w:tcPr>
          <w:p w:rsidR="002C0EAB" w:rsidRPr="002C0EAB" w:rsidRDefault="002C0EAB" w:rsidP="002C0EAB">
            <w:pPr>
              <w:rPr>
                <w:rFonts w:cs="Times New Roman"/>
                <w:b/>
                <w:sz w:val="20"/>
                <w:szCs w:val="20"/>
              </w:rPr>
            </w:pPr>
            <w:r w:rsidRPr="002C0EAB">
              <w:rPr>
                <w:rFonts w:cs="Times New Roman"/>
                <w:sz w:val="20"/>
                <w:szCs w:val="20"/>
              </w:rPr>
              <w:t>Координатор подпрограммы</w:t>
            </w:r>
          </w:p>
        </w:tc>
        <w:tc>
          <w:tcPr>
            <w:tcW w:w="9956" w:type="dxa"/>
            <w:gridSpan w:val="5"/>
          </w:tcPr>
          <w:p w:rsidR="002C0EAB" w:rsidRPr="002C0EAB" w:rsidRDefault="002C0EAB" w:rsidP="002C0EAB">
            <w:pPr>
              <w:jc w:val="both"/>
              <w:rPr>
                <w:rFonts w:cs="Times New Roman"/>
                <w:sz w:val="20"/>
                <w:szCs w:val="20"/>
              </w:rPr>
            </w:pPr>
            <w:r w:rsidRPr="002C0EAB">
              <w:rPr>
                <w:rFonts w:cs="Times New Roman"/>
                <w:sz w:val="20"/>
                <w:szCs w:val="20"/>
              </w:rPr>
              <w:t>Отдел инвестиционного развития, малого бизнеса и промышленности администрации муниципального образования Темрюкский район (далее - Отдел инвестиционного развития, малого бизнеса и промышленности)</w:t>
            </w:r>
          </w:p>
        </w:tc>
      </w:tr>
      <w:tr w:rsidR="002C0EAB" w:rsidRPr="002C0EAB" w:rsidTr="002C0EAB">
        <w:tc>
          <w:tcPr>
            <w:tcW w:w="4496" w:type="dxa"/>
          </w:tcPr>
          <w:p w:rsidR="002C0EAB" w:rsidRPr="002C0EAB" w:rsidRDefault="002C0EAB" w:rsidP="002C0EAB">
            <w:pPr>
              <w:rPr>
                <w:rFonts w:cs="Times New Roman"/>
                <w:b/>
                <w:sz w:val="20"/>
                <w:szCs w:val="20"/>
              </w:rPr>
            </w:pPr>
            <w:r w:rsidRPr="002C0EAB">
              <w:rPr>
                <w:rFonts w:cs="Times New Roman"/>
                <w:sz w:val="20"/>
                <w:szCs w:val="20"/>
              </w:rPr>
              <w:t>Участники подпрограммы</w:t>
            </w:r>
          </w:p>
        </w:tc>
        <w:tc>
          <w:tcPr>
            <w:tcW w:w="9956" w:type="dxa"/>
            <w:gridSpan w:val="5"/>
          </w:tcPr>
          <w:p w:rsidR="002C0EAB" w:rsidRPr="002C0EAB" w:rsidRDefault="002C0EAB" w:rsidP="002C0EAB">
            <w:pPr>
              <w:jc w:val="both"/>
              <w:rPr>
                <w:rFonts w:cs="Times New Roman"/>
                <w:b/>
                <w:sz w:val="20"/>
                <w:szCs w:val="20"/>
              </w:rPr>
            </w:pPr>
            <w:r w:rsidRPr="002C0EAB">
              <w:rPr>
                <w:rFonts w:cs="Times New Roman"/>
                <w:sz w:val="20"/>
                <w:szCs w:val="20"/>
              </w:rPr>
              <w:t>Не предусмотрены</w:t>
            </w:r>
          </w:p>
        </w:tc>
      </w:tr>
      <w:tr w:rsidR="002C0EAB" w:rsidRPr="002C0EAB" w:rsidTr="002C0EAB">
        <w:tc>
          <w:tcPr>
            <w:tcW w:w="4496" w:type="dxa"/>
          </w:tcPr>
          <w:p w:rsidR="002C0EAB" w:rsidRPr="002C0EAB" w:rsidRDefault="002C0EAB" w:rsidP="002C0EAB">
            <w:pPr>
              <w:rPr>
                <w:rFonts w:cs="Times New Roman"/>
                <w:b/>
                <w:sz w:val="20"/>
                <w:szCs w:val="20"/>
              </w:rPr>
            </w:pPr>
            <w:r w:rsidRPr="002C0EAB">
              <w:rPr>
                <w:rFonts w:cs="Times New Roman"/>
                <w:sz w:val="20"/>
                <w:szCs w:val="20"/>
              </w:rPr>
              <w:t>Цель подпрограммы</w:t>
            </w:r>
          </w:p>
        </w:tc>
        <w:tc>
          <w:tcPr>
            <w:tcW w:w="9956" w:type="dxa"/>
            <w:gridSpan w:val="5"/>
          </w:tcPr>
          <w:p w:rsidR="002C0EAB" w:rsidRPr="002C0EAB" w:rsidRDefault="002C0EAB" w:rsidP="002C0EAB">
            <w:pPr>
              <w:jc w:val="both"/>
              <w:rPr>
                <w:rFonts w:cs="Times New Roman"/>
                <w:sz w:val="20"/>
                <w:szCs w:val="20"/>
              </w:rPr>
            </w:pPr>
            <w:r w:rsidRPr="002C0EAB">
              <w:rPr>
                <w:rFonts w:cs="Times New Roman"/>
                <w:sz w:val="20"/>
                <w:szCs w:val="20"/>
              </w:rPr>
              <w:t>Формирование высокого уровня инвестиционной привлекательности района, создание инвестиционно привлекательной территории и бизнеса на национальном и мировом уровне, организация эффективной инвестиционной среды</w:t>
            </w:r>
          </w:p>
        </w:tc>
      </w:tr>
      <w:tr w:rsidR="002C0EAB" w:rsidRPr="002C0EAB" w:rsidTr="002C0EAB">
        <w:tc>
          <w:tcPr>
            <w:tcW w:w="4496" w:type="dxa"/>
          </w:tcPr>
          <w:p w:rsidR="002C0EAB" w:rsidRPr="002C0EAB" w:rsidRDefault="002C0EAB" w:rsidP="002C0EAB">
            <w:pPr>
              <w:rPr>
                <w:rFonts w:cs="Times New Roman"/>
                <w:b/>
                <w:sz w:val="20"/>
                <w:szCs w:val="20"/>
              </w:rPr>
            </w:pPr>
            <w:r w:rsidRPr="002C0EAB">
              <w:rPr>
                <w:rFonts w:cs="Times New Roman"/>
                <w:sz w:val="20"/>
                <w:szCs w:val="20"/>
              </w:rPr>
              <w:t>Задачи подпрограммы</w:t>
            </w:r>
          </w:p>
        </w:tc>
        <w:tc>
          <w:tcPr>
            <w:tcW w:w="9956" w:type="dxa"/>
            <w:gridSpan w:val="5"/>
          </w:tcPr>
          <w:p w:rsidR="002C0EAB" w:rsidRPr="002C0EAB" w:rsidRDefault="002C0EAB" w:rsidP="002C0EAB">
            <w:pPr>
              <w:pStyle w:val="a3"/>
              <w:numPr>
                <w:ilvl w:val="0"/>
                <w:numId w:val="8"/>
              </w:numPr>
              <w:ind w:left="0" w:firstLine="16"/>
              <w:jc w:val="both"/>
              <w:rPr>
                <w:rFonts w:cs="Times New Roman"/>
                <w:sz w:val="20"/>
                <w:szCs w:val="20"/>
              </w:rPr>
            </w:pPr>
            <w:r w:rsidRPr="002C0EAB">
              <w:rPr>
                <w:rFonts w:cs="Times New Roman"/>
                <w:sz w:val="20"/>
                <w:szCs w:val="20"/>
              </w:rPr>
              <w:t>Развитие инвестиционной грамотности бизнеса и населения Темрюкского района.</w:t>
            </w:r>
          </w:p>
          <w:p w:rsidR="002C0EAB" w:rsidRPr="002C0EAB" w:rsidRDefault="002C0EAB" w:rsidP="002C0EAB">
            <w:pPr>
              <w:pStyle w:val="a3"/>
              <w:numPr>
                <w:ilvl w:val="0"/>
                <w:numId w:val="8"/>
              </w:numPr>
              <w:ind w:left="0" w:firstLine="16"/>
              <w:jc w:val="both"/>
              <w:rPr>
                <w:rFonts w:cs="Times New Roman"/>
                <w:sz w:val="20"/>
                <w:szCs w:val="20"/>
              </w:rPr>
            </w:pPr>
            <w:r w:rsidRPr="002C0EAB">
              <w:rPr>
                <w:rFonts w:cs="Times New Roman"/>
                <w:sz w:val="20"/>
                <w:szCs w:val="20"/>
              </w:rPr>
              <w:t>Организация и проведение мероприятий по продвижению инвестиционного потенциала Темрюкского района и портфеля приоритетных проектов; сопровождение привлечения инвестиций.</w:t>
            </w:r>
          </w:p>
          <w:p w:rsidR="002C0EAB" w:rsidRPr="002C0EAB" w:rsidRDefault="002C0EAB" w:rsidP="002C0EAB">
            <w:pPr>
              <w:pStyle w:val="a3"/>
              <w:numPr>
                <w:ilvl w:val="0"/>
                <w:numId w:val="8"/>
              </w:numPr>
              <w:ind w:left="0" w:firstLine="16"/>
              <w:jc w:val="both"/>
              <w:rPr>
                <w:rFonts w:cs="Times New Roman"/>
                <w:sz w:val="20"/>
                <w:szCs w:val="20"/>
              </w:rPr>
            </w:pPr>
            <w:r w:rsidRPr="002C0EAB">
              <w:rPr>
                <w:rFonts w:cs="Times New Roman"/>
                <w:sz w:val="20"/>
                <w:szCs w:val="20"/>
              </w:rPr>
              <w:t>Развитие институтов стимулирования повышения инвестиционной привлекательности Темрюкского района и его субъектов.</w:t>
            </w:r>
          </w:p>
        </w:tc>
      </w:tr>
      <w:tr w:rsidR="002C0EAB" w:rsidRPr="002C0EAB" w:rsidTr="002C0EAB">
        <w:tc>
          <w:tcPr>
            <w:tcW w:w="4496" w:type="dxa"/>
          </w:tcPr>
          <w:p w:rsidR="002C0EAB" w:rsidRPr="002C0EAB" w:rsidRDefault="002C0EAB" w:rsidP="002C0EAB">
            <w:pPr>
              <w:rPr>
                <w:rFonts w:cs="Times New Roman"/>
                <w:b/>
                <w:sz w:val="20"/>
                <w:szCs w:val="20"/>
              </w:rPr>
            </w:pPr>
            <w:r w:rsidRPr="002C0EAB">
              <w:rPr>
                <w:rFonts w:cs="Times New Roman"/>
                <w:sz w:val="20"/>
                <w:szCs w:val="20"/>
              </w:rPr>
              <w:t>Перечень целевых показателей подпрограммы</w:t>
            </w:r>
          </w:p>
        </w:tc>
        <w:tc>
          <w:tcPr>
            <w:tcW w:w="9956" w:type="dxa"/>
            <w:gridSpan w:val="5"/>
          </w:tcPr>
          <w:p w:rsidR="002C0EAB" w:rsidRPr="002C0EAB" w:rsidRDefault="002C0EAB" w:rsidP="002C0EAB">
            <w:pPr>
              <w:pStyle w:val="a3"/>
              <w:ind w:left="16"/>
              <w:jc w:val="both"/>
              <w:rPr>
                <w:rFonts w:cs="Times New Roman"/>
                <w:sz w:val="20"/>
                <w:szCs w:val="20"/>
              </w:rPr>
            </w:pPr>
            <w:r w:rsidRPr="002C0EAB">
              <w:rPr>
                <w:rFonts w:cs="Times New Roman"/>
                <w:sz w:val="20"/>
                <w:szCs w:val="20"/>
              </w:rPr>
              <w:t>1. Количество предлагаемых инвестиционных проектов и инвестиционно-привлекательных земельных участков.</w:t>
            </w:r>
          </w:p>
          <w:p w:rsidR="002C0EAB" w:rsidRPr="002C0EAB" w:rsidRDefault="002C0EAB" w:rsidP="002C0EAB">
            <w:pPr>
              <w:pStyle w:val="a3"/>
              <w:ind w:left="16"/>
              <w:jc w:val="both"/>
              <w:rPr>
                <w:rFonts w:cs="Times New Roman"/>
                <w:sz w:val="20"/>
                <w:szCs w:val="20"/>
              </w:rPr>
            </w:pPr>
            <w:r w:rsidRPr="002C0EAB">
              <w:rPr>
                <w:rFonts w:cs="Times New Roman"/>
                <w:sz w:val="20"/>
                <w:szCs w:val="20"/>
              </w:rPr>
              <w:t>2. Количество реализуемых проектов.</w:t>
            </w:r>
          </w:p>
          <w:p w:rsidR="002C0EAB" w:rsidRPr="002C0EAB" w:rsidRDefault="002C0EAB" w:rsidP="002C0EAB">
            <w:pPr>
              <w:pStyle w:val="a3"/>
              <w:tabs>
                <w:tab w:val="left" w:pos="358"/>
              </w:tabs>
              <w:ind w:left="16"/>
              <w:jc w:val="both"/>
              <w:rPr>
                <w:rFonts w:cs="Times New Roman"/>
                <w:sz w:val="20"/>
                <w:szCs w:val="20"/>
              </w:rPr>
            </w:pPr>
            <w:r w:rsidRPr="002C0EAB">
              <w:rPr>
                <w:rFonts w:cs="Times New Roman"/>
                <w:sz w:val="20"/>
                <w:szCs w:val="20"/>
              </w:rPr>
              <w:t>3. Сумма инвестиций, предусмотренная заключенными протоколами о намерениях по взаимодействию в сфере инвестиций на территории муниципального образования Темрюкский район.</w:t>
            </w:r>
          </w:p>
          <w:p w:rsidR="002C0EAB" w:rsidRPr="002C0EAB" w:rsidRDefault="002C0EAB" w:rsidP="002C0EAB">
            <w:pPr>
              <w:pStyle w:val="a3"/>
              <w:ind w:left="16"/>
              <w:jc w:val="both"/>
              <w:rPr>
                <w:rFonts w:cs="Times New Roman"/>
                <w:sz w:val="20"/>
                <w:szCs w:val="20"/>
              </w:rPr>
            </w:pPr>
            <w:r w:rsidRPr="002C0EAB">
              <w:rPr>
                <w:rFonts w:cs="Times New Roman"/>
                <w:sz w:val="20"/>
                <w:szCs w:val="20"/>
              </w:rPr>
              <w:t>4. Количество вновь созданных рабочих мест в ходе реализации инвестиционных проектов, реализуемых на территории муниципального образования Темрюкский район.</w:t>
            </w:r>
          </w:p>
        </w:tc>
      </w:tr>
      <w:tr w:rsidR="002C0EAB" w:rsidRPr="002C0EAB" w:rsidTr="002C0EAB">
        <w:tc>
          <w:tcPr>
            <w:tcW w:w="4496" w:type="dxa"/>
          </w:tcPr>
          <w:p w:rsidR="002C0EAB" w:rsidRPr="002C0EAB" w:rsidRDefault="002C0EAB" w:rsidP="002C0EAB">
            <w:pPr>
              <w:rPr>
                <w:rFonts w:cs="Times New Roman"/>
                <w:b/>
                <w:sz w:val="20"/>
                <w:szCs w:val="20"/>
              </w:rPr>
            </w:pPr>
            <w:r w:rsidRPr="002C0EAB">
              <w:rPr>
                <w:rFonts w:cs="Times New Roman"/>
                <w:sz w:val="20"/>
                <w:szCs w:val="20"/>
              </w:rPr>
              <w:t>Проекты и (или) программы</w:t>
            </w:r>
          </w:p>
        </w:tc>
        <w:tc>
          <w:tcPr>
            <w:tcW w:w="9956" w:type="dxa"/>
            <w:gridSpan w:val="5"/>
          </w:tcPr>
          <w:p w:rsidR="002C0EAB" w:rsidRPr="002C0EAB" w:rsidRDefault="002C0EAB" w:rsidP="002C0EAB">
            <w:pPr>
              <w:rPr>
                <w:rFonts w:cs="Times New Roman"/>
                <w:sz w:val="20"/>
                <w:szCs w:val="20"/>
              </w:rPr>
            </w:pPr>
            <w:r w:rsidRPr="002C0EAB">
              <w:rPr>
                <w:rFonts w:cs="Times New Roman"/>
                <w:sz w:val="20"/>
                <w:szCs w:val="20"/>
              </w:rPr>
              <w:t>Не предусмотрены</w:t>
            </w:r>
          </w:p>
        </w:tc>
      </w:tr>
      <w:tr w:rsidR="002C0EAB" w:rsidRPr="002C0EAB" w:rsidTr="002C0EAB">
        <w:tc>
          <w:tcPr>
            <w:tcW w:w="4496" w:type="dxa"/>
          </w:tcPr>
          <w:p w:rsidR="002C0EAB" w:rsidRPr="002C0EAB" w:rsidRDefault="002C0EAB" w:rsidP="002C0EAB">
            <w:pPr>
              <w:rPr>
                <w:rFonts w:cs="Times New Roman"/>
                <w:b/>
                <w:sz w:val="20"/>
                <w:szCs w:val="20"/>
              </w:rPr>
            </w:pPr>
            <w:r w:rsidRPr="002C0EAB">
              <w:rPr>
                <w:rFonts w:cs="Times New Roman"/>
                <w:sz w:val="20"/>
                <w:szCs w:val="20"/>
              </w:rPr>
              <w:t>Этапы и сроки реализации подпрограммы</w:t>
            </w:r>
          </w:p>
        </w:tc>
        <w:tc>
          <w:tcPr>
            <w:tcW w:w="9956" w:type="dxa"/>
            <w:gridSpan w:val="5"/>
          </w:tcPr>
          <w:p w:rsidR="002C0EAB" w:rsidRPr="002C0EAB" w:rsidRDefault="002C0EAB" w:rsidP="002C0EAB">
            <w:pPr>
              <w:rPr>
                <w:rFonts w:cs="Times New Roman"/>
                <w:sz w:val="20"/>
                <w:szCs w:val="20"/>
              </w:rPr>
            </w:pPr>
            <w:r w:rsidRPr="002C0EAB">
              <w:rPr>
                <w:rFonts w:cs="Times New Roman"/>
                <w:sz w:val="20"/>
                <w:szCs w:val="20"/>
              </w:rPr>
              <w:t xml:space="preserve">Не предусмотрены  </w:t>
            </w:r>
          </w:p>
        </w:tc>
      </w:tr>
      <w:tr w:rsidR="002C0EAB" w:rsidRPr="002C0EAB" w:rsidTr="002C0EAB">
        <w:tc>
          <w:tcPr>
            <w:tcW w:w="4496" w:type="dxa"/>
          </w:tcPr>
          <w:p w:rsidR="002C0EAB" w:rsidRPr="002C0EAB" w:rsidRDefault="002C0EAB" w:rsidP="002C0EAB">
            <w:pPr>
              <w:rPr>
                <w:rFonts w:cs="Times New Roman"/>
                <w:sz w:val="20"/>
                <w:szCs w:val="20"/>
              </w:rPr>
            </w:pPr>
            <w:r w:rsidRPr="002C0EAB">
              <w:rPr>
                <w:rFonts w:cs="Times New Roman"/>
                <w:sz w:val="20"/>
                <w:szCs w:val="20"/>
              </w:rPr>
              <w:t>Объем финансирования подпрограммы, тыс. рублей &lt;1&gt;</w:t>
            </w:r>
          </w:p>
        </w:tc>
        <w:tc>
          <w:tcPr>
            <w:tcW w:w="1409" w:type="dxa"/>
            <w:vMerge w:val="restart"/>
          </w:tcPr>
          <w:p w:rsidR="002C0EAB" w:rsidRPr="002C0EAB" w:rsidRDefault="002C0EAB" w:rsidP="002C0EAB">
            <w:pPr>
              <w:jc w:val="center"/>
              <w:rPr>
                <w:rFonts w:cs="Times New Roman"/>
                <w:sz w:val="20"/>
                <w:szCs w:val="20"/>
              </w:rPr>
            </w:pPr>
            <w:r w:rsidRPr="002C0EAB">
              <w:rPr>
                <w:rFonts w:cs="Times New Roman"/>
                <w:sz w:val="20"/>
                <w:szCs w:val="20"/>
              </w:rPr>
              <w:t>всего</w:t>
            </w:r>
          </w:p>
        </w:tc>
        <w:tc>
          <w:tcPr>
            <w:tcW w:w="8547" w:type="dxa"/>
            <w:gridSpan w:val="4"/>
          </w:tcPr>
          <w:p w:rsidR="002C0EAB" w:rsidRPr="002C0EAB" w:rsidRDefault="002C0EAB" w:rsidP="002C0EAB">
            <w:pPr>
              <w:jc w:val="center"/>
              <w:rPr>
                <w:rFonts w:cs="Times New Roman"/>
                <w:b/>
                <w:sz w:val="20"/>
                <w:szCs w:val="20"/>
              </w:rPr>
            </w:pPr>
            <w:r w:rsidRPr="002C0EAB">
              <w:rPr>
                <w:rFonts w:cs="Times New Roman"/>
                <w:sz w:val="20"/>
                <w:szCs w:val="20"/>
              </w:rPr>
              <w:t>в разрезе источников финансирования</w:t>
            </w:r>
          </w:p>
        </w:tc>
      </w:tr>
      <w:tr w:rsidR="002C0EAB" w:rsidRPr="002C0EAB" w:rsidTr="002C0EAB">
        <w:tc>
          <w:tcPr>
            <w:tcW w:w="4496" w:type="dxa"/>
          </w:tcPr>
          <w:p w:rsidR="002C0EAB" w:rsidRPr="002C0EAB" w:rsidRDefault="002C0EAB" w:rsidP="002C0EAB">
            <w:pPr>
              <w:rPr>
                <w:rFonts w:cs="Times New Roman"/>
                <w:sz w:val="20"/>
                <w:szCs w:val="20"/>
              </w:rPr>
            </w:pPr>
            <w:r w:rsidRPr="002C0EAB">
              <w:rPr>
                <w:rFonts w:cs="Times New Roman"/>
                <w:sz w:val="20"/>
                <w:szCs w:val="20"/>
              </w:rPr>
              <w:t>Годы реализации</w:t>
            </w:r>
          </w:p>
        </w:tc>
        <w:tc>
          <w:tcPr>
            <w:tcW w:w="1409" w:type="dxa"/>
            <w:vMerge/>
          </w:tcPr>
          <w:p w:rsidR="002C0EAB" w:rsidRPr="002C0EAB" w:rsidRDefault="002C0EAB" w:rsidP="002C0EAB">
            <w:pPr>
              <w:jc w:val="center"/>
              <w:rPr>
                <w:rFonts w:cs="Times New Roman"/>
                <w:b/>
                <w:sz w:val="20"/>
                <w:szCs w:val="20"/>
              </w:rPr>
            </w:pPr>
          </w:p>
        </w:tc>
        <w:tc>
          <w:tcPr>
            <w:tcW w:w="2423" w:type="dxa"/>
          </w:tcPr>
          <w:p w:rsidR="002C0EAB" w:rsidRPr="002C0EAB" w:rsidRDefault="002C0EAB" w:rsidP="002C0EAB">
            <w:pPr>
              <w:jc w:val="center"/>
              <w:rPr>
                <w:rFonts w:cs="Times New Roman"/>
                <w:b/>
                <w:sz w:val="20"/>
                <w:szCs w:val="20"/>
              </w:rPr>
            </w:pPr>
            <w:r w:rsidRPr="002C0EAB">
              <w:rPr>
                <w:rFonts w:cs="Times New Roman"/>
                <w:sz w:val="20"/>
                <w:szCs w:val="20"/>
              </w:rPr>
              <w:t>федеральный бюджет</w:t>
            </w:r>
          </w:p>
        </w:tc>
        <w:tc>
          <w:tcPr>
            <w:tcW w:w="1630" w:type="dxa"/>
          </w:tcPr>
          <w:p w:rsidR="002C0EAB" w:rsidRPr="002C0EAB" w:rsidRDefault="002C0EAB" w:rsidP="002C0EAB">
            <w:pPr>
              <w:pStyle w:val="ConsPlusNormal"/>
              <w:jc w:val="center"/>
              <w:rPr>
                <w:sz w:val="20"/>
              </w:rPr>
            </w:pPr>
            <w:r w:rsidRPr="002C0EAB">
              <w:rPr>
                <w:sz w:val="20"/>
              </w:rPr>
              <w:t>краевой бюджет</w:t>
            </w:r>
          </w:p>
        </w:tc>
        <w:tc>
          <w:tcPr>
            <w:tcW w:w="1764" w:type="dxa"/>
          </w:tcPr>
          <w:p w:rsidR="002C0EAB" w:rsidRPr="002C0EAB" w:rsidRDefault="002C0EAB" w:rsidP="002C0EAB">
            <w:pPr>
              <w:jc w:val="center"/>
              <w:rPr>
                <w:rFonts w:cs="Times New Roman"/>
                <w:b/>
                <w:sz w:val="20"/>
                <w:szCs w:val="20"/>
              </w:rPr>
            </w:pPr>
            <w:r w:rsidRPr="002C0EAB">
              <w:rPr>
                <w:rFonts w:cs="Times New Roman"/>
                <w:sz w:val="20"/>
                <w:szCs w:val="20"/>
              </w:rPr>
              <w:t>местный бюджет</w:t>
            </w:r>
          </w:p>
        </w:tc>
        <w:tc>
          <w:tcPr>
            <w:tcW w:w="2730" w:type="dxa"/>
          </w:tcPr>
          <w:p w:rsidR="002C0EAB" w:rsidRPr="002C0EAB" w:rsidRDefault="002C0EAB" w:rsidP="002C0EAB">
            <w:pPr>
              <w:jc w:val="center"/>
              <w:rPr>
                <w:rFonts w:cs="Times New Roman"/>
                <w:b/>
                <w:sz w:val="20"/>
                <w:szCs w:val="20"/>
              </w:rPr>
            </w:pPr>
            <w:r w:rsidRPr="002C0EAB">
              <w:rPr>
                <w:rFonts w:cs="Times New Roman"/>
                <w:sz w:val="20"/>
                <w:szCs w:val="20"/>
              </w:rPr>
              <w:t>внебюджетные источники</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2022</w:t>
            </w:r>
          </w:p>
        </w:tc>
        <w:tc>
          <w:tcPr>
            <w:tcW w:w="1409" w:type="dxa"/>
          </w:tcPr>
          <w:p w:rsidR="002C0EAB" w:rsidRPr="002C0EAB" w:rsidRDefault="002C0EAB" w:rsidP="002C0EAB">
            <w:pPr>
              <w:pStyle w:val="ConsPlusNormal"/>
              <w:jc w:val="center"/>
              <w:rPr>
                <w:sz w:val="20"/>
              </w:rPr>
            </w:pPr>
            <w:r w:rsidRPr="002C0EAB">
              <w:rPr>
                <w:sz w:val="20"/>
              </w:rPr>
              <w:t>1087,3</w:t>
            </w:r>
          </w:p>
        </w:tc>
        <w:tc>
          <w:tcPr>
            <w:tcW w:w="2423" w:type="dxa"/>
          </w:tcPr>
          <w:p w:rsidR="002C0EAB" w:rsidRPr="002C0EAB" w:rsidRDefault="002C0EAB" w:rsidP="002C0EAB">
            <w:pPr>
              <w:pStyle w:val="ConsPlusNormal"/>
              <w:jc w:val="center"/>
              <w:rPr>
                <w:sz w:val="20"/>
              </w:rPr>
            </w:pPr>
            <w:r w:rsidRPr="002C0EAB">
              <w:rPr>
                <w:sz w:val="20"/>
              </w:rPr>
              <w:t>0,0</w:t>
            </w:r>
          </w:p>
        </w:tc>
        <w:tc>
          <w:tcPr>
            <w:tcW w:w="1630" w:type="dxa"/>
          </w:tcPr>
          <w:p w:rsidR="002C0EAB" w:rsidRPr="002C0EAB" w:rsidRDefault="002C0EAB" w:rsidP="002C0EAB">
            <w:pPr>
              <w:pStyle w:val="ConsPlusNormal"/>
              <w:jc w:val="center"/>
              <w:rPr>
                <w:sz w:val="20"/>
              </w:rPr>
            </w:pPr>
            <w:r w:rsidRPr="002C0EAB">
              <w:rPr>
                <w:sz w:val="20"/>
              </w:rPr>
              <w:t>0,0</w:t>
            </w:r>
          </w:p>
        </w:tc>
        <w:tc>
          <w:tcPr>
            <w:tcW w:w="1764" w:type="dxa"/>
          </w:tcPr>
          <w:p w:rsidR="002C0EAB" w:rsidRPr="002C0EAB" w:rsidRDefault="002C0EAB" w:rsidP="002C0EAB">
            <w:pPr>
              <w:pStyle w:val="ConsPlusNormal"/>
              <w:jc w:val="center"/>
              <w:rPr>
                <w:sz w:val="20"/>
              </w:rPr>
            </w:pPr>
            <w:r w:rsidRPr="002C0EAB">
              <w:rPr>
                <w:sz w:val="20"/>
              </w:rPr>
              <w:t>1087,3</w:t>
            </w:r>
          </w:p>
        </w:tc>
        <w:tc>
          <w:tcPr>
            <w:tcW w:w="2730" w:type="dxa"/>
          </w:tcPr>
          <w:p w:rsidR="002C0EAB" w:rsidRPr="002C0EAB" w:rsidRDefault="002C0EAB" w:rsidP="002C0EAB">
            <w:pPr>
              <w:pStyle w:val="ConsPlusNormal"/>
              <w:jc w:val="center"/>
              <w:rPr>
                <w:sz w:val="20"/>
              </w:rPr>
            </w:pPr>
            <w:r w:rsidRPr="002C0EAB">
              <w:rPr>
                <w:sz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2023</w:t>
            </w:r>
          </w:p>
        </w:tc>
        <w:tc>
          <w:tcPr>
            <w:tcW w:w="1409" w:type="dxa"/>
          </w:tcPr>
          <w:p w:rsidR="002C0EAB" w:rsidRPr="002C0EAB" w:rsidRDefault="002C0EAB" w:rsidP="002C0EAB">
            <w:pPr>
              <w:jc w:val="center"/>
              <w:rPr>
                <w:sz w:val="20"/>
                <w:szCs w:val="20"/>
              </w:rPr>
            </w:pPr>
            <w:r w:rsidRPr="002C0EAB">
              <w:rPr>
                <w:sz w:val="20"/>
                <w:szCs w:val="20"/>
              </w:rPr>
              <w:t>1087,3</w:t>
            </w:r>
          </w:p>
        </w:tc>
        <w:tc>
          <w:tcPr>
            <w:tcW w:w="2423" w:type="dxa"/>
          </w:tcPr>
          <w:p w:rsidR="002C0EAB" w:rsidRPr="002C0EAB" w:rsidRDefault="002C0EAB" w:rsidP="002C0EAB">
            <w:pPr>
              <w:pStyle w:val="ConsPlusNormal"/>
              <w:jc w:val="center"/>
              <w:rPr>
                <w:sz w:val="20"/>
              </w:rPr>
            </w:pPr>
            <w:r w:rsidRPr="002C0EAB">
              <w:rPr>
                <w:sz w:val="20"/>
              </w:rPr>
              <w:t>0,0</w:t>
            </w:r>
          </w:p>
        </w:tc>
        <w:tc>
          <w:tcPr>
            <w:tcW w:w="1630" w:type="dxa"/>
          </w:tcPr>
          <w:p w:rsidR="002C0EAB" w:rsidRPr="002C0EAB" w:rsidRDefault="002C0EAB" w:rsidP="002C0EAB">
            <w:pPr>
              <w:pStyle w:val="ConsPlusNormal"/>
              <w:jc w:val="center"/>
              <w:rPr>
                <w:sz w:val="20"/>
              </w:rPr>
            </w:pPr>
            <w:r w:rsidRPr="002C0EAB">
              <w:rPr>
                <w:sz w:val="20"/>
              </w:rPr>
              <w:t>0,0</w:t>
            </w:r>
          </w:p>
        </w:tc>
        <w:tc>
          <w:tcPr>
            <w:tcW w:w="1764" w:type="dxa"/>
          </w:tcPr>
          <w:p w:rsidR="002C0EAB" w:rsidRPr="002C0EAB" w:rsidRDefault="002C0EAB" w:rsidP="002C0EAB">
            <w:pPr>
              <w:jc w:val="center"/>
              <w:rPr>
                <w:sz w:val="20"/>
                <w:szCs w:val="20"/>
              </w:rPr>
            </w:pPr>
            <w:r w:rsidRPr="002C0EAB">
              <w:rPr>
                <w:sz w:val="20"/>
                <w:szCs w:val="20"/>
              </w:rPr>
              <w:t>1087,3</w:t>
            </w:r>
          </w:p>
        </w:tc>
        <w:tc>
          <w:tcPr>
            <w:tcW w:w="2730" w:type="dxa"/>
          </w:tcPr>
          <w:p w:rsidR="002C0EAB" w:rsidRPr="002C0EAB" w:rsidRDefault="002C0EAB" w:rsidP="002C0EAB">
            <w:pPr>
              <w:pStyle w:val="ConsPlusNormal"/>
              <w:jc w:val="center"/>
              <w:rPr>
                <w:sz w:val="20"/>
              </w:rPr>
            </w:pPr>
            <w:r w:rsidRPr="002C0EAB">
              <w:rPr>
                <w:sz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2024</w:t>
            </w:r>
          </w:p>
        </w:tc>
        <w:tc>
          <w:tcPr>
            <w:tcW w:w="1409" w:type="dxa"/>
          </w:tcPr>
          <w:p w:rsidR="002C0EAB" w:rsidRPr="002C0EAB" w:rsidRDefault="002C0EAB" w:rsidP="002C0EAB">
            <w:pPr>
              <w:jc w:val="center"/>
              <w:rPr>
                <w:sz w:val="20"/>
                <w:szCs w:val="20"/>
              </w:rPr>
            </w:pPr>
            <w:r w:rsidRPr="002C0EAB">
              <w:rPr>
                <w:sz w:val="20"/>
                <w:szCs w:val="20"/>
              </w:rPr>
              <w:t>1087,3</w:t>
            </w:r>
          </w:p>
        </w:tc>
        <w:tc>
          <w:tcPr>
            <w:tcW w:w="2423" w:type="dxa"/>
          </w:tcPr>
          <w:p w:rsidR="002C0EAB" w:rsidRPr="002C0EAB" w:rsidRDefault="002C0EAB" w:rsidP="002C0EAB">
            <w:pPr>
              <w:pStyle w:val="ConsPlusNormal"/>
              <w:jc w:val="center"/>
              <w:rPr>
                <w:sz w:val="20"/>
              </w:rPr>
            </w:pPr>
            <w:r w:rsidRPr="002C0EAB">
              <w:rPr>
                <w:sz w:val="20"/>
              </w:rPr>
              <w:t>0,0</w:t>
            </w:r>
          </w:p>
        </w:tc>
        <w:tc>
          <w:tcPr>
            <w:tcW w:w="1630" w:type="dxa"/>
          </w:tcPr>
          <w:p w:rsidR="002C0EAB" w:rsidRPr="002C0EAB" w:rsidRDefault="002C0EAB" w:rsidP="002C0EAB">
            <w:pPr>
              <w:pStyle w:val="ConsPlusNormal"/>
              <w:jc w:val="center"/>
              <w:rPr>
                <w:sz w:val="20"/>
              </w:rPr>
            </w:pPr>
            <w:r w:rsidRPr="002C0EAB">
              <w:rPr>
                <w:sz w:val="20"/>
              </w:rPr>
              <w:t>0,0</w:t>
            </w:r>
          </w:p>
        </w:tc>
        <w:tc>
          <w:tcPr>
            <w:tcW w:w="1764" w:type="dxa"/>
          </w:tcPr>
          <w:p w:rsidR="002C0EAB" w:rsidRPr="002C0EAB" w:rsidRDefault="002C0EAB" w:rsidP="002C0EAB">
            <w:pPr>
              <w:jc w:val="center"/>
              <w:rPr>
                <w:sz w:val="20"/>
                <w:szCs w:val="20"/>
              </w:rPr>
            </w:pPr>
            <w:r w:rsidRPr="002C0EAB">
              <w:rPr>
                <w:sz w:val="20"/>
                <w:szCs w:val="20"/>
              </w:rPr>
              <w:t>1087,3</w:t>
            </w:r>
          </w:p>
        </w:tc>
        <w:tc>
          <w:tcPr>
            <w:tcW w:w="2730" w:type="dxa"/>
          </w:tcPr>
          <w:p w:rsidR="002C0EAB" w:rsidRPr="002C0EAB" w:rsidRDefault="002C0EAB" w:rsidP="002C0EAB">
            <w:pPr>
              <w:pStyle w:val="ConsPlusNormal"/>
              <w:jc w:val="center"/>
              <w:rPr>
                <w:sz w:val="20"/>
              </w:rPr>
            </w:pPr>
            <w:r w:rsidRPr="002C0EAB">
              <w:rPr>
                <w:sz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Всего</w:t>
            </w:r>
          </w:p>
        </w:tc>
        <w:tc>
          <w:tcPr>
            <w:tcW w:w="1409" w:type="dxa"/>
          </w:tcPr>
          <w:p w:rsidR="002C0EAB" w:rsidRPr="002C0EAB" w:rsidRDefault="002C0EAB" w:rsidP="002C0EAB">
            <w:pPr>
              <w:pStyle w:val="ConsPlusNormal"/>
              <w:jc w:val="center"/>
              <w:rPr>
                <w:sz w:val="20"/>
              </w:rPr>
            </w:pPr>
            <w:r w:rsidRPr="002C0EAB">
              <w:rPr>
                <w:sz w:val="20"/>
              </w:rPr>
              <w:t>3261,9</w:t>
            </w:r>
          </w:p>
        </w:tc>
        <w:tc>
          <w:tcPr>
            <w:tcW w:w="2423" w:type="dxa"/>
          </w:tcPr>
          <w:p w:rsidR="002C0EAB" w:rsidRPr="002C0EAB" w:rsidRDefault="002C0EAB" w:rsidP="002C0EAB">
            <w:pPr>
              <w:pStyle w:val="ConsPlusNormal"/>
              <w:jc w:val="center"/>
              <w:rPr>
                <w:sz w:val="20"/>
              </w:rPr>
            </w:pPr>
            <w:r w:rsidRPr="002C0EAB">
              <w:rPr>
                <w:sz w:val="20"/>
              </w:rPr>
              <w:t>0,0</w:t>
            </w:r>
          </w:p>
        </w:tc>
        <w:tc>
          <w:tcPr>
            <w:tcW w:w="1630" w:type="dxa"/>
          </w:tcPr>
          <w:p w:rsidR="002C0EAB" w:rsidRPr="002C0EAB" w:rsidRDefault="002C0EAB" w:rsidP="002C0EAB">
            <w:pPr>
              <w:pStyle w:val="ConsPlusNormal"/>
              <w:jc w:val="center"/>
              <w:rPr>
                <w:sz w:val="20"/>
              </w:rPr>
            </w:pPr>
            <w:r w:rsidRPr="002C0EAB">
              <w:rPr>
                <w:sz w:val="20"/>
              </w:rPr>
              <w:t>0,0</w:t>
            </w:r>
          </w:p>
        </w:tc>
        <w:tc>
          <w:tcPr>
            <w:tcW w:w="1764" w:type="dxa"/>
          </w:tcPr>
          <w:p w:rsidR="002C0EAB" w:rsidRPr="002C0EAB" w:rsidRDefault="002C0EAB" w:rsidP="002C0EAB">
            <w:pPr>
              <w:pStyle w:val="ConsPlusNormal"/>
              <w:jc w:val="center"/>
              <w:rPr>
                <w:sz w:val="20"/>
              </w:rPr>
            </w:pPr>
            <w:r w:rsidRPr="002C0EAB">
              <w:rPr>
                <w:sz w:val="20"/>
              </w:rPr>
              <w:t>3261,9</w:t>
            </w:r>
          </w:p>
        </w:tc>
        <w:tc>
          <w:tcPr>
            <w:tcW w:w="2730" w:type="dxa"/>
          </w:tcPr>
          <w:p w:rsidR="002C0EAB" w:rsidRPr="002C0EAB" w:rsidRDefault="002C0EAB" w:rsidP="002C0EAB">
            <w:pPr>
              <w:pStyle w:val="ConsPlusNormal"/>
              <w:jc w:val="center"/>
              <w:rPr>
                <w:sz w:val="20"/>
              </w:rPr>
            </w:pPr>
            <w:r w:rsidRPr="002C0EAB">
              <w:rPr>
                <w:sz w:val="20"/>
              </w:rPr>
              <w:t>0,0</w:t>
            </w:r>
          </w:p>
        </w:tc>
      </w:tr>
      <w:tr w:rsidR="002C0EAB" w:rsidRPr="002C0EAB" w:rsidTr="002C0EAB">
        <w:tc>
          <w:tcPr>
            <w:tcW w:w="14452" w:type="dxa"/>
            <w:gridSpan w:val="6"/>
          </w:tcPr>
          <w:p w:rsidR="002C0EAB" w:rsidRPr="002C0EAB" w:rsidRDefault="002C0EAB" w:rsidP="002C0EAB">
            <w:pPr>
              <w:pStyle w:val="ConsPlusNormal"/>
              <w:jc w:val="center"/>
              <w:rPr>
                <w:sz w:val="20"/>
              </w:rPr>
            </w:pPr>
            <w:r w:rsidRPr="002C0EAB">
              <w:rPr>
                <w:sz w:val="20"/>
              </w:rPr>
              <w:t>расходы, связанные с реализацией проектов или программ &lt;2&gt;</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2022</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lastRenderedPageBreak/>
              <w:t>2023</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2024</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Всего</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14452" w:type="dxa"/>
            <w:gridSpan w:val="6"/>
          </w:tcPr>
          <w:p w:rsidR="002C0EAB" w:rsidRPr="002C0EAB" w:rsidRDefault="002C0EAB" w:rsidP="002C0EAB">
            <w:pPr>
              <w:pStyle w:val="ConsPlusNormal"/>
              <w:jc w:val="center"/>
              <w:rPr>
                <w:sz w:val="20"/>
              </w:rPr>
            </w:pPr>
            <w:r w:rsidRPr="002C0EAB">
              <w:rPr>
                <w:sz w:val="20"/>
              </w:rPr>
              <w:t>расходы, связанные с осуществлением капитальных вложений в объекты капитального строительства</w:t>
            </w:r>
          </w:p>
          <w:p w:rsidR="002C0EAB" w:rsidRPr="002C0EAB" w:rsidRDefault="002C0EAB" w:rsidP="002C0EAB">
            <w:pPr>
              <w:pStyle w:val="ConsPlusNormal"/>
              <w:jc w:val="center"/>
              <w:rPr>
                <w:sz w:val="20"/>
              </w:rPr>
            </w:pPr>
            <w:r w:rsidRPr="002C0EAB">
              <w:rPr>
                <w:sz w:val="20"/>
              </w:rPr>
              <w:t>муниципальной собственности муниципального образования Темрюкский район &lt;2&gt;</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2022</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2023</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2024</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Всего</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14452" w:type="dxa"/>
            <w:gridSpan w:val="6"/>
          </w:tcPr>
          <w:p w:rsidR="002C0EAB" w:rsidRPr="002C0EAB" w:rsidRDefault="002C0EAB" w:rsidP="002C0EAB">
            <w:pPr>
              <w:pStyle w:val="ConsPlusNormal"/>
              <w:jc w:val="both"/>
              <w:rPr>
                <w:sz w:val="20"/>
              </w:rPr>
            </w:pPr>
            <w:r w:rsidRPr="002C0EAB">
              <w:rPr>
                <w:sz w:val="20"/>
              </w:rPr>
              <w:t>--------------------------------</w:t>
            </w:r>
          </w:p>
          <w:p w:rsidR="002C0EAB" w:rsidRPr="002C0EAB" w:rsidRDefault="002C0EAB" w:rsidP="002C0EAB">
            <w:pPr>
              <w:pStyle w:val="ConsPlusNormal"/>
              <w:rPr>
                <w:sz w:val="20"/>
              </w:rPr>
            </w:pPr>
            <w:r w:rsidRPr="002C0EAB">
              <w:rPr>
                <w:sz w:val="20"/>
              </w:rPr>
              <w:t>&lt;1&gt; Указывается с точностью до одного знака после запятой.</w:t>
            </w:r>
          </w:p>
          <w:p w:rsidR="002C0EAB" w:rsidRPr="002C0EAB" w:rsidRDefault="002C0EAB" w:rsidP="002C0EAB">
            <w:pPr>
              <w:pStyle w:val="ConsPlusNormal"/>
              <w:rPr>
                <w:sz w:val="20"/>
              </w:rPr>
            </w:pPr>
            <w:r w:rsidRPr="002C0EAB">
              <w:rPr>
                <w:sz w:val="20"/>
              </w:rPr>
              <w:t>&lt;2&gt; Указывается при наличии указанных расходов</w:t>
            </w:r>
          </w:p>
        </w:tc>
      </w:tr>
    </w:tbl>
    <w:p w:rsidR="002C0EAB" w:rsidRPr="002C0EAB" w:rsidRDefault="002C0EAB" w:rsidP="002C0EAB">
      <w:pPr>
        <w:jc w:val="center"/>
        <w:rPr>
          <w:rFonts w:cs="Times New Roman"/>
          <w:b/>
          <w:sz w:val="20"/>
          <w:szCs w:val="20"/>
        </w:rPr>
      </w:pPr>
    </w:p>
    <w:p w:rsidR="002C0EAB" w:rsidRPr="002C0EAB" w:rsidRDefault="002C0EAB" w:rsidP="002C0EAB">
      <w:pPr>
        <w:pStyle w:val="ConsPlusTitle"/>
        <w:numPr>
          <w:ilvl w:val="0"/>
          <w:numId w:val="7"/>
        </w:numPr>
        <w:jc w:val="center"/>
        <w:outlineLvl w:val="2"/>
        <w:rPr>
          <w:rFonts w:ascii="Times New Roman" w:hAnsi="Times New Roman" w:cs="Times New Roman"/>
          <w:sz w:val="20"/>
        </w:rPr>
      </w:pPr>
      <w:r w:rsidRPr="002C0EAB">
        <w:rPr>
          <w:rFonts w:ascii="Times New Roman" w:hAnsi="Times New Roman" w:cs="Times New Roman"/>
          <w:sz w:val="20"/>
        </w:rPr>
        <w:t>Перечень мероприятий подпрограммы</w:t>
      </w:r>
    </w:p>
    <w:p w:rsidR="002C0EAB" w:rsidRPr="002C0EAB" w:rsidRDefault="002C0EAB" w:rsidP="002C0EAB">
      <w:pPr>
        <w:jc w:val="center"/>
        <w:rPr>
          <w:rFonts w:cs="Times New Roman"/>
          <w:b/>
          <w:sz w:val="20"/>
          <w:szCs w:val="20"/>
        </w:rPr>
      </w:pPr>
    </w:p>
    <w:p w:rsidR="002C0EAB" w:rsidRPr="002C0EAB" w:rsidRDefault="002C0EAB" w:rsidP="002C0EAB">
      <w:pPr>
        <w:jc w:val="center"/>
        <w:rPr>
          <w:rFonts w:cs="Times New Roman"/>
          <w:b/>
          <w:sz w:val="20"/>
          <w:szCs w:val="20"/>
        </w:rPr>
      </w:pPr>
      <w:r w:rsidRPr="002C0EAB">
        <w:rPr>
          <w:rFonts w:cs="Times New Roman"/>
          <w:b/>
          <w:sz w:val="20"/>
          <w:szCs w:val="20"/>
        </w:rPr>
        <w:t>ПЕРЕЧЕНЬ МЕРОПРИЯТИЙ ПОДПРОГРАММЫ</w:t>
      </w:r>
    </w:p>
    <w:p w:rsidR="002C0EAB" w:rsidRPr="002C0EAB" w:rsidRDefault="002C0EAB" w:rsidP="002C0EAB">
      <w:pPr>
        <w:jc w:val="center"/>
        <w:rPr>
          <w:rFonts w:cs="Times New Roman"/>
          <w:b/>
          <w:sz w:val="20"/>
          <w:szCs w:val="20"/>
        </w:rPr>
      </w:pPr>
      <w:r w:rsidRPr="002C0EAB">
        <w:rPr>
          <w:rFonts w:cs="Times New Roman"/>
          <w:b/>
          <w:sz w:val="20"/>
          <w:szCs w:val="20"/>
        </w:rPr>
        <w:t>«Формирование инвестиционной привлекательности Темрюкского района»</w:t>
      </w:r>
    </w:p>
    <w:p w:rsidR="002C0EAB" w:rsidRPr="002C0EAB" w:rsidRDefault="002C0EAB" w:rsidP="002C0EAB">
      <w:pPr>
        <w:jc w:val="center"/>
        <w:rPr>
          <w:rFonts w:cs="Times New Roman"/>
          <w:b/>
          <w:sz w:val="20"/>
          <w:szCs w:val="20"/>
        </w:rPr>
      </w:pPr>
    </w:p>
    <w:tbl>
      <w:tblPr>
        <w:tblW w:w="147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636"/>
        <w:gridCol w:w="1065"/>
        <w:gridCol w:w="992"/>
        <w:gridCol w:w="822"/>
        <w:gridCol w:w="851"/>
        <w:gridCol w:w="850"/>
        <w:gridCol w:w="992"/>
        <w:gridCol w:w="3402"/>
        <w:gridCol w:w="2240"/>
      </w:tblGrid>
      <w:tr w:rsidR="002C0EAB" w:rsidRPr="002C0EAB" w:rsidTr="002C0EAB">
        <w:tc>
          <w:tcPr>
            <w:tcW w:w="851" w:type="dxa"/>
            <w:vMerge w:val="restart"/>
            <w:tcBorders>
              <w:top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w:t>
            </w:r>
            <w:r w:rsidRPr="002C0EAB">
              <w:rPr>
                <w:rFonts w:ascii="Times New Roman" w:hAnsi="Times New Roman" w:cs="Times New Roman"/>
                <w:sz w:val="20"/>
                <w:szCs w:val="20"/>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 xml:space="preserve">Статус </w:t>
            </w:r>
            <w:hyperlink w:anchor="P1007" w:history="1">
              <w:r w:rsidRPr="002C0EAB">
                <w:rPr>
                  <w:rFonts w:ascii="Times New Roman" w:hAnsi="Times New Roman" w:cs="Times New Roman"/>
                  <w:sz w:val="20"/>
                  <w:szCs w:val="20"/>
                </w:rPr>
                <w:t>&lt;1&gt;</w:t>
              </w:r>
            </w:hyperlink>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Годы реализации</w:t>
            </w:r>
          </w:p>
        </w:tc>
        <w:tc>
          <w:tcPr>
            <w:tcW w:w="4507" w:type="dxa"/>
            <w:gridSpan w:val="5"/>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Объем финансирования, тыс. рублей</w:t>
            </w:r>
          </w:p>
        </w:tc>
        <w:tc>
          <w:tcPr>
            <w:tcW w:w="3402" w:type="dxa"/>
            <w:vMerge w:val="restart"/>
            <w:tcBorders>
              <w:top w:val="single" w:sz="4" w:space="0" w:color="auto"/>
              <w:left w:val="single" w:sz="4" w:space="0" w:color="auto"/>
              <w:bottom w:val="single" w:sz="4" w:space="0" w:color="auto"/>
              <w:right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Непосредственный результат реализации мероприятия</w:t>
            </w:r>
          </w:p>
        </w:tc>
        <w:tc>
          <w:tcPr>
            <w:tcW w:w="2240" w:type="dxa"/>
            <w:vMerge w:val="restart"/>
            <w:tcBorders>
              <w:top w:val="single" w:sz="4" w:space="0" w:color="auto"/>
              <w:left w:val="single" w:sz="4" w:space="0" w:color="auto"/>
              <w:bottom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Заказчик, главный распорядитель (распорядитель) бюджетных средств, исполнитель</w:t>
            </w:r>
          </w:p>
        </w:tc>
      </w:tr>
      <w:tr w:rsidR="002C0EAB" w:rsidRPr="002C0EAB" w:rsidTr="002C0EAB">
        <w:tc>
          <w:tcPr>
            <w:tcW w:w="851"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13"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6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всего</w:t>
            </w:r>
          </w:p>
        </w:tc>
        <w:tc>
          <w:tcPr>
            <w:tcW w:w="3515" w:type="dxa"/>
            <w:gridSpan w:val="4"/>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в разрезе источников финансирования</w:t>
            </w:r>
          </w:p>
        </w:tc>
        <w:tc>
          <w:tcPr>
            <w:tcW w:w="3402"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40" w:type="dxa"/>
            <w:vMerge/>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rPr>
          <w:cantSplit/>
          <w:trHeight w:val="2032"/>
        </w:trPr>
        <w:tc>
          <w:tcPr>
            <w:tcW w:w="851"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13"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6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right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краевой бюджет</w:t>
            </w:r>
          </w:p>
        </w:tc>
        <w:tc>
          <w:tcPr>
            <w:tcW w:w="850" w:type="dxa"/>
            <w:tcBorders>
              <w:top w:val="single" w:sz="4" w:space="0" w:color="auto"/>
              <w:left w:val="single" w:sz="4" w:space="0" w:color="auto"/>
              <w:bottom w:val="single" w:sz="4" w:space="0" w:color="auto"/>
              <w:right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местный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внебюджетные источники</w:t>
            </w:r>
          </w:p>
        </w:tc>
        <w:tc>
          <w:tcPr>
            <w:tcW w:w="3402"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40" w:type="dxa"/>
            <w:vMerge/>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bl>
    <w:p w:rsidR="002C0EAB" w:rsidRPr="002C0EAB" w:rsidRDefault="002C0EAB" w:rsidP="002C0EAB">
      <w:pPr>
        <w:rPr>
          <w:sz w:val="6"/>
          <w:szCs w:val="6"/>
        </w:rPr>
      </w:pPr>
    </w:p>
    <w:tbl>
      <w:tblPr>
        <w:tblW w:w="1471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5"/>
        <w:gridCol w:w="2005"/>
        <w:gridCol w:w="636"/>
        <w:gridCol w:w="1079"/>
        <w:gridCol w:w="978"/>
        <w:gridCol w:w="828"/>
        <w:gridCol w:w="855"/>
        <w:gridCol w:w="855"/>
        <w:gridCol w:w="997"/>
        <w:gridCol w:w="3398"/>
        <w:gridCol w:w="2236"/>
      </w:tblGrid>
      <w:tr w:rsidR="002C0EAB" w:rsidRPr="002C0EAB" w:rsidTr="002C0EAB">
        <w:trPr>
          <w:tblHeader/>
        </w:trPr>
        <w:tc>
          <w:tcPr>
            <w:tcW w:w="845" w:type="dxa"/>
            <w:tcBorders>
              <w:top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w:t>
            </w:r>
          </w:p>
        </w:tc>
        <w:tc>
          <w:tcPr>
            <w:tcW w:w="200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2</w:t>
            </w:r>
          </w:p>
        </w:tc>
        <w:tc>
          <w:tcPr>
            <w:tcW w:w="636"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3</w:t>
            </w: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4</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5</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6</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7</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8</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9</w:t>
            </w:r>
          </w:p>
        </w:tc>
        <w:tc>
          <w:tcPr>
            <w:tcW w:w="339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10</w:t>
            </w:r>
          </w:p>
        </w:tc>
        <w:tc>
          <w:tcPr>
            <w:tcW w:w="2236" w:type="dxa"/>
            <w:tcBorders>
              <w:top w:val="single" w:sz="4" w:space="0" w:color="auto"/>
              <w:left w:val="single" w:sz="4" w:space="0" w:color="auto"/>
              <w:bottom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11</w:t>
            </w:r>
          </w:p>
        </w:tc>
      </w:tr>
      <w:tr w:rsidR="002C0EAB" w:rsidRPr="002C0EAB" w:rsidTr="002C0EAB">
        <w:tc>
          <w:tcPr>
            <w:tcW w:w="845" w:type="dxa"/>
            <w:tcBorders>
              <w:top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w:t>
            </w:r>
          </w:p>
        </w:tc>
        <w:tc>
          <w:tcPr>
            <w:tcW w:w="200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Цель 1</w:t>
            </w:r>
          </w:p>
        </w:tc>
        <w:tc>
          <w:tcPr>
            <w:tcW w:w="11862" w:type="dxa"/>
            <w:gridSpan w:val="9"/>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r w:rsidRPr="002C0EAB">
              <w:rPr>
                <w:rFonts w:ascii="Times New Roman" w:hAnsi="Times New Roman" w:cs="Times New Roman"/>
                <w:sz w:val="20"/>
                <w:szCs w:val="20"/>
              </w:rPr>
              <w:t>Формирование высокого уровня инвестиционной привлекательности района, создание инвестиционно привлекательной территории и бизнеса на национальном и мировом уровне, организация эффективной инвестиционной среды</w:t>
            </w:r>
          </w:p>
        </w:tc>
      </w:tr>
      <w:tr w:rsidR="002C0EAB" w:rsidRPr="002C0EAB" w:rsidTr="002C0EAB">
        <w:tc>
          <w:tcPr>
            <w:tcW w:w="845" w:type="dxa"/>
            <w:tcBorders>
              <w:top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1.1</w:t>
            </w:r>
          </w:p>
        </w:tc>
        <w:tc>
          <w:tcPr>
            <w:tcW w:w="200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Задача 1.1</w:t>
            </w:r>
          </w:p>
        </w:tc>
        <w:tc>
          <w:tcPr>
            <w:tcW w:w="11862" w:type="dxa"/>
            <w:gridSpan w:val="9"/>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r w:rsidRPr="002C0EAB">
              <w:rPr>
                <w:rFonts w:ascii="Times New Roman" w:hAnsi="Times New Roman"/>
                <w:sz w:val="20"/>
                <w:szCs w:val="20"/>
              </w:rPr>
              <w:t>Развитие инвестиционной грамотности бизнеса и населения Темрюкского района</w:t>
            </w:r>
          </w:p>
        </w:tc>
      </w:tr>
      <w:tr w:rsidR="002C0EAB" w:rsidRPr="002C0EAB" w:rsidTr="002C0EAB">
        <w:tc>
          <w:tcPr>
            <w:tcW w:w="845" w:type="dxa"/>
            <w:vMerge w:val="restart"/>
            <w:tcBorders>
              <w:top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1.1.1</w:t>
            </w:r>
          </w:p>
        </w:tc>
        <w:tc>
          <w:tcPr>
            <w:tcW w:w="2005" w:type="dxa"/>
            <w:vMerge w:val="restart"/>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ind w:left="34" w:right="-93"/>
              <w:rPr>
                <w:rFonts w:ascii="Times New Roman" w:hAnsi="Times New Roman" w:cs="Times New Roman"/>
                <w:sz w:val="20"/>
                <w:szCs w:val="20"/>
              </w:rPr>
            </w:pPr>
            <w:r w:rsidRPr="002C0EAB">
              <w:rPr>
                <w:rFonts w:ascii="Times New Roman" w:hAnsi="Times New Roman" w:cs="Times New Roman"/>
                <w:sz w:val="20"/>
                <w:szCs w:val="20"/>
              </w:rPr>
              <w:t xml:space="preserve">Разработка и подготовка презентационного материала для представления инвестиционного </w:t>
            </w:r>
            <w:r w:rsidRPr="002C0EAB">
              <w:rPr>
                <w:rFonts w:ascii="Times New Roman" w:hAnsi="Times New Roman" w:cs="Times New Roman"/>
                <w:sz w:val="20"/>
                <w:szCs w:val="20"/>
              </w:rPr>
              <w:lastRenderedPageBreak/>
              <w:t>потенциала Темрюкского района на форумах, выставочно-ярмарочных и конгрессных мероприятия,</w:t>
            </w:r>
            <w:r w:rsidRPr="002C0EAB">
              <w:rPr>
                <w:sz w:val="20"/>
                <w:szCs w:val="20"/>
              </w:rPr>
              <w:t xml:space="preserve"> </w:t>
            </w:r>
            <w:r w:rsidRPr="002C0EAB">
              <w:rPr>
                <w:rFonts w:ascii="Times New Roman" w:hAnsi="Times New Roman" w:cs="Times New Roman"/>
                <w:sz w:val="20"/>
                <w:szCs w:val="20"/>
              </w:rPr>
              <w:t>а также формирование и ведение баз данных, содержащих предложения по осуществлению инвестиционной деятельности на территории Темрюкского района, и их размещение в информационно-телекоммуникационной сети "Интернет"</w:t>
            </w:r>
          </w:p>
        </w:tc>
        <w:tc>
          <w:tcPr>
            <w:tcW w:w="636" w:type="dxa"/>
            <w:vMerge w:val="restart"/>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lastRenderedPageBreak/>
              <w:t>-</w:t>
            </w:r>
          </w:p>
          <w:p w:rsidR="002C0EAB" w:rsidRPr="002C0EAB" w:rsidRDefault="002C0EAB" w:rsidP="002C0EAB">
            <w:pPr>
              <w:jc w:val="center"/>
              <w:rPr>
                <w:sz w:val="20"/>
                <w:szCs w:val="20"/>
                <w:lang w:eastAsia="ru-RU"/>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2022</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435,0</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435,0</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vMerge w:val="restart"/>
            <w:tcBorders>
              <w:top w:val="single" w:sz="4" w:space="0" w:color="auto"/>
              <w:left w:val="single" w:sz="4" w:space="0" w:color="auto"/>
              <w:right w:val="single" w:sz="4" w:space="0" w:color="auto"/>
            </w:tcBorders>
          </w:tcPr>
          <w:p w:rsidR="002C0EAB" w:rsidRPr="002C0EAB" w:rsidRDefault="002C0EAB" w:rsidP="002C0EAB">
            <w:pPr>
              <w:ind w:left="-114" w:right="-106"/>
              <w:jc w:val="center"/>
              <w:rPr>
                <w:rFonts w:cs="Times New Roman"/>
                <w:sz w:val="20"/>
                <w:szCs w:val="20"/>
              </w:rPr>
            </w:pPr>
            <w:r w:rsidRPr="002C0EAB">
              <w:rPr>
                <w:rFonts w:cs="Times New Roman"/>
                <w:sz w:val="20"/>
                <w:szCs w:val="20"/>
              </w:rPr>
              <w:t>Количество изготовленных презентационных материалов –                1 ед. ежегодно.</w:t>
            </w:r>
          </w:p>
          <w:p w:rsidR="002C0EAB" w:rsidRPr="002C0EAB" w:rsidRDefault="002C0EAB" w:rsidP="002C0EAB">
            <w:pPr>
              <w:ind w:left="-114" w:right="-106"/>
              <w:jc w:val="center"/>
              <w:rPr>
                <w:rFonts w:cs="Times New Roman"/>
                <w:sz w:val="20"/>
                <w:szCs w:val="20"/>
              </w:rPr>
            </w:pPr>
            <w:r w:rsidRPr="002C0EAB">
              <w:rPr>
                <w:rFonts w:cs="Times New Roman"/>
                <w:sz w:val="20"/>
                <w:szCs w:val="20"/>
              </w:rPr>
              <w:t>Количество изготовленных информационных материалов – 1 комплект ежегодно.</w:t>
            </w:r>
          </w:p>
          <w:p w:rsidR="002C0EAB" w:rsidRPr="002C0EAB" w:rsidRDefault="002C0EAB" w:rsidP="002C0EAB">
            <w:pPr>
              <w:ind w:left="-114" w:right="-106"/>
              <w:jc w:val="center"/>
              <w:rPr>
                <w:rFonts w:cs="Times New Roman"/>
                <w:sz w:val="20"/>
                <w:szCs w:val="20"/>
              </w:rPr>
            </w:pPr>
            <w:r w:rsidRPr="002C0EAB">
              <w:rPr>
                <w:rFonts w:cs="Times New Roman"/>
                <w:sz w:val="20"/>
                <w:szCs w:val="20"/>
              </w:rPr>
              <w:lastRenderedPageBreak/>
              <w:t>Сопровождение, развитие  инвестиционного портала муниципального образования Темрюкский район – 1 ед.</w:t>
            </w:r>
          </w:p>
        </w:tc>
        <w:tc>
          <w:tcPr>
            <w:tcW w:w="2236" w:type="dxa"/>
            <w:vMerge w:val="restart"/>
            <w:tcBorders>
              <w:top w:val="single" w:sz="4" w:space="0" w:color="auto"/>
              <w:left w:val="single" w:sz="4" w:space="0" w:color="auto"/>
              <w:bottom w:val="single" w:sz="4" w:space="0" w:color="auto"/>
            </w:tcBorders>
          </w:tcPr>
          <w:p w:rsidR="002C0EAB" w:rsidRPr="002C0EAB" w:rsidRDefault="002C0EAB" w:rsidP="002C0EAB">
            <w:pPr>
              <w:ind w:left="-108" w:right="-138"/>
              <w:jc w:val="center"/>
              <w:rPr>
                <w:rFonts w:cs="Times New Roman"/>
                <w:sz w:val="20"/>
                <w:szCs w:val="20"/>
              </w:rPr>
            </w:pPr>
            <w:r w:rsidRPr="002C0EAB">
              <w:rPr>
                <w:rFonts w:cs="Times New Roman"/>
                <w:sz w:val="20"/>
                <w:szCs w:val="20"/>
              </w:rPr>
              <w:lastRenderedPageBreak/>
              <w:t>Администрация муниципального образования Темрюкский район (далее – Администрация),</w:t>
            </w:r>
          </w:p>
          <w:p w:rsidR="002C0EAB" w:rsidRPr="002C0EAB" w:rsidRDefault="002C0EAB" w:rsidP="002C0EAB">
            <w:pPr>
              <w:ind w:left="-108" w:right="-138"/>
              <w:jc w:val="center"/>
              <w:rPr>
                <w:rFonts w:cs="Times New Roman"/>
                <w:sz w:val="20"/>
                <w:szCs w:val="20"/>
              </w:rPr>
            </w:pPr>
            <w:r w:rsidRPr="002C0EAB">
              <w:rPr>
                <w:rFonts w:cs="Times New Roman"/>
                <w:sz w:val="20"/>
                <w:szCs w:val="20"/>
              </w:rPr>
              <w:lastRenderedPageBreak/>
              <w:t>отдел инвестиционного развития, малого бизнеса и промышленности</w:t>
            </w:r>
          </w:p>
        </w:tc>
      </w:tr>
      <w:tr w:rsidR="002C0EAB" w:rsidRPr="002C0EAB" w:rsidTr="002C0EAB">
        <w:tc>
          <w:tcPr>
            <w:tcW w:w="845"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ind w:left="34"/>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2023</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435,0</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435,0</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vMerge/>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36" w:type="dxa"/>
            <w:vMerge/>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845"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ind w:left="34"/>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2024</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435,0</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435,0</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vMerge/>
            <w:tcBorders>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36" w:type="dxa"/>
            <w:vMerge/>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845"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ind w:left="34"/>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всего</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1305,0</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ind w:left="-108" w:right="-108"/>
              <w:jc w:val="center"/>
              <w:rPr>
                <w:rFonts w:ascii="Times New Roman" w:hAnsi="Times New Roman" w:cs="Times New Roman"/>
                <w:sz w:val="20"/>
                <w:szCs w:val="20"/>
              </w:rPr>
            </w:pPr>
            <w:r w:rsidRPr="002C0EAB">
              <w:rPr>
                <w:rFonts w:ascii="Times New Roman" w:hAnsi="Times New Roman" w:cs="Times New Roman"/>
                <w:sz w:val="20"/>
                <w:szCs w:val="20"/>
              </w:rPr>
              <w:t>1305,0</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х</w:t>
            </w:r>
          </w:p>
        </w:tc>
        <w:tc>
          <w:tcPr>
            <w:tcW w:w="2236" w:type="dxa"/>
            <w:vMerge/>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rPr>
          <w:trHeight w:val="390"/>
        </w:trPr>
        <w:tc>
          <w:tcPr>
            <w:tcW w:w="845" w:type="dxa"/>
            <w:vMerge w:val="restart"/>
            <w:tcBorders>
              <w:top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r w:rsidRPr="002C0EAB">
              <w:rPr>
                <w:rFonts w:ascii="Times New Roman" w:hAnsi="Times New Roman" w:cs="Times New Roman"/>
                <w:sz w:val="20"/>
                <w:szCs w:val="20"/>
              </w:rPr>
              <w:t>1.1.2</w:t>
            </w:r>
          </w:p>
        </w:tc>
        <w:tc>
          <w:tcPr>
            <w:tcW w:w="2005" w:type="dxa"/>
            <w:vMerge w:val="restart"/>
            <w:tcBorders>
              <w:top w:val="single" w:sz="4" w:space="0" w:color="auto"/>
              <w:left w:val="single" w:sz="4" w:space="0" w:color="auto"/>
              <w:right w:val="single" w:sz="4" w:space="0" w:color="auto"/>
            </w:tcBorders>
          </w:tcPr>
          <w:p w:rsidR="002C0EAB" w:rsidRPr="002C0EAB" w:rsidRDefault="002C0EAB" w:rsidP="002C0EAB">
            <w:pPr>
              <w:pStyle w:val="af0"/>
              <w:ind w:left="34" w:right="-93"/>
              <w:rPr>
                <w:rFonts w:ascii="Times New Roman" w:hAnsi="Times New Roman" w:cs="Times New Roman"/>
                <w:sz w:val="20"/>
                <w:szCs w:val="20"/>
              </w:rPr>
            </w:pPr>
            <w:r w:rsidRPr="002C0EAB">
              <w:rPr>
                <w:rFonts w:ascii="Times New Roman" w:hAnsi="Times New Roman" w:cs="Times New Roman"/>
                <w:sz w:val="20"/>
                <w:szCs w:val="20"/>
              </w:rPr>
              <w:t>Изготовление информационных материалов (издание каталогов)</w:t>
            </w:r>
          </w:p>
        </w:tc>
        <w:tc>
          <w:tcPr>
            <w:tcW w:w="636" w:type="dxa"/>
            <w:vMerge w:val="restart"/>
            <w:tcBorders>
              <w:top w:val="single" w:sz="4" w:space="0" w:color="auto"/>
              <w:left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w:t>
            </w:r>
          </w:p>
          <w:p w:rsidR="002C0EAB" w:rsidRPr="002C0EAB" w:rsidRDefault="002C0EAB" w:rsidP="002C0EAB">
            <w:pPr>
              <w:jc w:val="center"/>
              <w:rPr>
                <w:sz w:val="20"/>
                <w:szCs w:val="20"/>
                <w:lang w:eastAsia="ru-RU"/>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2022</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100,0</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100,0</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vMerge w:val="restart"/>
            <w:tcBorders>
              <w:top w:val="single" w:sz="4" w:space="0" w:color="auto"/>
              <w:left w:val="single" w:sz="4" w:space="0" w:color="auto"/>
              <w:right w:val="single" w:sz="4" w:space="0" w:color="auto"/>
            </w:tcBorders>
          </w:tcPr>
          <w:p w:rsidR="002C0EAB" w:rsidRPr="002C0EAB" w:rsidRDefault="002C0EAB" w:rsidP="002C0EAB">
            <w:pPr>
              <w:ind w:left="-114" w:right="-106"/>
              <w:jc w:val="center"/>
              <w:rPr>
                <w:rFonts w:cs="Times New Roman"/>
                <w:sz w:val="20"/>
                <w:szCs w:val="20"/>
              </w:rPr>
            </w:pPr>
            <w:r w:rsidRPr="002C0EAB">
              <w:rPr>
                <w:rFonts w:cs="Times New Roman"/>
                <w:sz w:val="20"/>
                <w:szCs w:val="20"/>
              </w:rPr>
              <w:t>Количество изготовленных информационных материалов - 1 комплект ежегодно</w:t>
            </w:r>
          </w:p>
          <w:p w:rsidR="002C0EAB" w:rsidRPr="002C0EAB" w:rsidRDefault="002C0EAB" w:rsidP="002C0EAB">
            <w:pPr>
              <w:pStyle w:val="af0"/>
              <w:jc w:val="center"/>
              <w:rPr>
                <w:rFonts w:ascii="Times New Roman" w:hAnsi="Times New Roman" w:cs="Times New Roman"/>
                <w:sz w:val="20"/>
                <w:szCs w:val="20"/>
              </w:rPr>
            </w:pPr>
          </w:p>
        </w:tc>
        <w:tc>
          <w:tcPr>
            <w:tcW w:w="2236" w:type="dxa"/>
            <w:vMerge w:val="restart"/>
            <w:tcBorders>
              <w:top w:val="single" w:sz="4" w:space="0" w:color="auto"/>
              <w:left w:val="single" w:sz="4" w:space="0" w:color="auto"/>
            </w:tcBorders>
          </w:tcPr>
          <w:p w:rsidR="002C0EAB" w:rsidRPr="002C0EAB" w:rsidRDefault="002C0EAB" w:rsidP="002C0EAB">
            <w:pPr>
              <w:ind w:left="-108" w:right="-138"/>
              <w:jc w:val="center"/>
              <w:rPr>
                <w:rFonts w:cs="Times New Roman"/>
                <w:sz w:val="20"/>
                <w:szCs w:val="20"/>
              </w:rPr>
            </w:pPr>
            <w:r w:rsidRPr="002C0EAB">
              <w:rPr>
                <w:rFonts w:cs="Times New Roman"/>
                <w:sz w:val="20"/>
                <w:szCs w:val="20"/>
              </w:rPr>
              <w:t>Администрация, отдел  инвестиционного развития, малого бизнеса и промышленности</w:t>
            </w:r>
          </w:p>
        </w:tc>
      </w:tr>
      <w:tr w:rsidR="002C0EAB" w:rsidRPr="002C0EAB" w:rsidTr="002C0EAB">
        <w:trPr>
          <w:trHeight w:val="390"/>
        </w:trPr>
        <w:tc>
          <w:tcPr>
            <w:tcW w:w="845" w:type="dxa"/>
            <w:vMerge/>
            <w:tcBorders>
              <w:top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top w:val="single" w:sz="4" w:space="0" w:color="auto"/>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636" w:type="dxa"/>
            <w:vMerge/>
            <w:tcBorders>
              <w:top w:val="single" w:sz="4" w:space="0" w:color="auto"/>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2023</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sz w:val="20"/>
                <w:szCs w:val="20"/>
              </w:rPr>
            </w:pPr>
            <w:r w:rsidRPr="002C0EAB">
              <w:rPr>
                <w:rFonts w:ascii="Times New Roman" w:hAnsi="Times New Roman" w:cs="Times New Roman"/>
                <w:sz w:val="20"/>
                <w:szCs w:val="20"/>
              </w:rPr>
              <w:t>100,0</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sz w:val="20"/>
                <w:szCs w:val="20"/>
              </w:rPr>
            </w:pPr>
            <w:r w:rsidRPr="002C0EAB">
              <w:rPr>
                <w:rFonts w:ascii="Times New Roman" w:hAnsi="Times New Roman" w:cs="Times New Roman"/>
                <w:sz w:val="20"/>
                <w:szCs w:val="20"/>
              </w:rPr>
              <w:t>100,0</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vMerge/>
            <w:tcBorders>
              <w:left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p>
        </w:tc>
        <w:tc>
          <w:tcPr>
            <w:tcW w:w="2236" w:type="dxa"/>
            <w:vMerge/>
            <w:tcBorders>
              <w:top w:val="single" w:sz="4" w:space="0" w:color="auto"/>
              <w:left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rPr>
          <w:trHeight w:val="390"/>
        </w:trPr>
        <w:tc>
          <w:tcPr>
            <w:tcW w:w="845" w:type="dxa"/>
            <w:vMerge/>
            <w:tcBorders>
              <w:top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top w:val="single" w:sz="4" w:space="0" w:color="auto"/>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636" w:type="dxa"/>
            <w:vMerge/>
            <w:tcBorders>
              <w:top w:val="single" w:sz="4" w:space="0" w:color="auto"/>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2024</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100,0</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100,0</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vMerge/>
            <w:tcBorders>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p>
        </w:tc>
        <w:tc>
          <w:tcPr>
            <w:tcW w:w="2236" w:type="dxa"/>
            <w:vMerge/>
            <w:tcBorders>
              <w:top w:val="single" w:sz="4" w:space="0" w:color="auto"/>
              <w:left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rPr>
          <w:trHeight w:val="255"/>
        </w:trPr>
        <w:tc>
          <w:tcPr>
            <w:tcW w:w="845" w:type="dxa"/>
            <w:vMerge/>
            <w:tcBorders>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636" w:type="dxa"/>
            <w:vMerge/>
            <w:tcBorders>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всего</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300,0</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300,0</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х</w:t>
            </w:r>
          </w:p>
        </w:tc>
        <w:tc>
          <w:tcPr>
            <w:tcW w:w="2236" w:type="dxa"/>
            <w:vMerge/>
            <w:tcBorders>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845" w:type="dxa"/>
            <w:tcBorders>
              <w:top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1. 2</w:t>
            </w:r>
          </w:p>
        </w:tc>
        <w:tc>
          <w:tcPr>
            <w:tcW w:w="200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 xml:space="preserve">Задача 1.2  </w:t>
            </w:r>
          </w:p>
        </w:tc>
        <w:tc>
          <w:tcPr>
            <w:tcW w:w="11862" w:type="dxa"/>
            <w:gridSpan w:val="9"/>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r w:rsidRPr="002C0EAB">
              <w:rPr>
                <w:rFonts w:ascii="Times New Roman" w:hAnsi="Times New Roman" w:cs="Times New Roman"/>
                <w:sz w:val="20"/>
                <w:szCs w:val="20"/>
              </w:rPr>
              <w:t>Организация и проведение мероприятий по продвижению инвестиционного потенциала Темрюкского района и портфеля приоритетных проектов; сопровождение привлечения инвестиций</w:t>
            </w:r>
          </w:p>
        </w:tc>
      </w:tr>
      <w:tr w:rsidR="002C0EAB" w:rsidRPr="002C0EAB" w:rsidTr="002C0EAB">
        <w:tc>
          <w:tcPr>
            <w:tcW w:w="845" w:type="dxa"/>
            <w:vMerge w:val="restart"/>
            <w:tcBorders>
              <w:top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1.2.1</w:t>
            </w:r>
          </w:p>
        </w:tc>
        <w:tc>
          <w:tcPr>
            <w:tcW w:w="2005" w:type="dxa"/>
            <w:vMerge w:val="restart"/>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ind w:right="-93"/>
              <w:rPr>
                <w:rFonts w:ascii="Times New Roman" w:hAnsi="Times New Roman" w:cs="Times New Roman"/>
                <w:sz w:val="20"/>
                <w:szCs w:val="20"/>
              </w:rPr>
            </w:pPr>
            <w:r w:rsidRPr="002C0EAB">
              <w:rPr>
                <w:rFonts w:ascii="Times New Roman" w:hAnsi="Times New Roman" w:cs="Times New Roman"/>
                <w:sz w:val="20"/>
                <w:szCs w:val="20"/>
              </w:rPr>
              <w:t>Организация участия в выставках и мероприятиях, реализуемых в Краснодарском крае, России, за рубежом</w:t>
            </w:r>
          </w:p>
        </w:tc>
        <w:tc>
          <w:tcPr>
            <w:tcW w:w="636" w:type="dxa"/>
            <w:vMerge w:val="restart"/>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w:t>
            </w:r>
          </w:p>
          <w:p w:rsidR="002C0EAB" w:rsidRPr="002C0EAB" w:rsidRDefault="002C0EAB" w:rsidP="002C0EAB">
            <w:pPr>
              <w:jc w:val="center"/>
              <w:rPr>
                <w:sz w:val="20"/>
                <w:szCs w:val="20"/>
                <w:lang w:eastAsia="ru-RU"/>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2022</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477,3</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477,3</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vMerge w:val="restart"/>
            <w:tcBorders>
              <w:top w:val="single" w:sz="4" w:space="0" w:color="auto"/>
              <w:left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Количество выставок и мероприятий, реализуемых в Краснодарском крае, России, за рубежом, в которых муниципальное образование Темрюкский район приняло участие – 1 мероприятие ежегодно</w:t>
            </w:r>
          </w:p>
        </w:tc>
        <w:tc>
          <w:tcPr>
            <w:tcW w:w="2236" w:type="dxa"/>
            <w:vMerge w:val="restart"/>
            <w:tcBorders>
              <w:top w:val="single" w:sz="4" w:space="0" w:color="auto"/>
              <w:left w:val="single" w:sz="4" w:space="0" w:color="auto"/>
              <w:bottom w:val="single" w:sz="4" w:space="0" w:color="auto"/>
            </w:tcBorders>
          </w:tcPr>
          <w:p w:rsidR="002C0EAB" w:rsidRPr="002C0EAB" w:rsidRDefault="002C0EAB" w:rsidP="002C0EAB">
            <w:pPr>
              <w:ind w:left="-108" w:right="-138"/>
              <w:jc w:val="center"/>
              <w:rPr>
                <w:rFonts w:cs="Times New Roman"/>
                <w:sz w:val="20"/>
                <w:szCs w:val="20"/>
              </w:rPr>
            </w:pPr>
            <w:r w:rsidRPr="002C0EAB">
              <w:rPr>
                <w:rFonts w:cs="Times New Roman"/>
                <w:sz w:val="20"/>
                <w:szCs w:val="20"/>
              </w:rPr>
              <w:t>Администрация, отдел  инвестиционного развития, малого бизнеса и промышленности</w:t>
            </w:r>
          </w:p>
        </w:tc>
      </w:tr>
      <w:tr w:rsidR="002C0EAB" w:rsidRPr="002C0EAB" w:rsidTr="002C0EAB">
        <w:tc>
          <w:tcPr>
            <w:tcW w:w="845"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2023</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477,3</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477,3</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vMerge/>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36" w:type="dxa"/>
            <w:vMerge/>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845"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2024</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477,3</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477,3</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vMerge/>
            <w:tcBorders>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36" w:type="dxa"/>
            <w:vMerge/>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845"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всего</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1431,9</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1431,9</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х</w:t>
            </w:r>
          </w:p>
        </w:tc>
        <w:tc>
          <w:tcPr>
            <w:tcW w:w="2236" w:type="dxa"/>
            <w:vMerge/>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845" w:type="dxa"/>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r w:rsidRPr="002C0EAB">
              <w:rPr>
                <w:rFonts w:ascii="Times New Roman" w:hAnsi="Times New Roman" w:cs="Times New Roman"/>
                <w:sz w:val="20"/>
                <w:szCs w:val="20"/>
              </w:rPr>
              <w:t>1.3</w:t>
            </w:r>
          </w:p>
        </w:tc>
        <w:tc>
          <w:tcPr>
            <w:tcW w:w="200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r w:rsidRPr="002C0EAB">
              <w:rPr>
                <w:rFonts w:ascii="Times New Roman" w:hAnsi="Times New Roman" w:cs="Times New Roman"/>
                <w:sz w:val="20"/>
                <w:szCs w:val="20"/>
              </w:rPr>
              <w:t>Задача 1.3</w:t>
            </w:r>
          </w:p>
        </w:tc>
        <w:tc>
          <w:tcPr>
            <w:tcW w:w="11862" w:type="dxa"/>
            <w:gridSpan w:val="9"/>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r w:rsidRPr="002C0EAB">
              <w:rPr>
                <w:rFonts w:ascii="Times New Roman" w:hAnsi="Times New Roman"/>
                <w:sz w:val="20"/>
                <w:szCs w:val="20"/>
              </w:rPr>
              <w:t>Развитие институтов стимулирования повышения инвестиционной привлекательности Темрюкского района и его субъектов</w:t>
            </w:r>
          </w:p>
        </w:tc>
      </w:tr>
      <w:tr w:rsidR="002C0EAB" w:rsidRPr="002C0EAB" w:rsidTr="002C0EAB">
        <w:trPr>
          <w:trHeight w:val="400"/>
        </w:trPr>
        <w:tc>
          <w:tcPr>
            <w:tcW w:w="845" w:type="dxa"/>
            <w:vMerge w:val="restart"/>
            <w:tcBorders>
              <w:top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r w:rsidRPr="002C0EAB">
              <w:rPr>
                <w:rFonts w:ascii="Times New Roman" w:hAnsi="Times New Roman" w:cs="Times New Roman"/>
                <w:sz w:val="20"/>
                <w:szCs w:val="20"/>
              </w:rPr>
              <w:t>1.3.1</w:t>
            </w:r>
          </w:p>
        </w:tc>
        <w:tc>
          <w:tcPr>
            <w:tcW w:w="2005" w:type="dxa"/>
            <w:vMerge w:val="restart"/>
            <w:tcBorders>
              <w:top w:val="single" w:sz="4" w:space="0" w:color="auto"/>
              <w:left w:val="single" w:sz="4" w:space="0" w:color="auto"/>
              <w:right w:val="single" w:sz="4" w:space="0" w:color="auto"/>
            </w:tcBorders>
          </w:tcPr>
          <w:p w:rsidR="002C0EAB" w:rsidRPr="002C0EAB" w:rsidRDefault="002C0EAB" w:rsidP="002C0EAB">
            <w:pPr>
              <w:pStyle w:val="af0"/>
              <w:ind w:right="-93"/>
              <w:rPr>
                <w:rFonts w:ascii="Times New Roman" w:hAnsi="Times New Roman" w:cs="Times New Roman"/>
                <w:sz w:val="20"/>
                <w:szCs w:val="20"/>
              </w:rPr>
            </w:pPr>
            <w:r w:rsidRPr="002C0EAB">
              <w:rPr>
                <w:rFonts w:ascii="Times New Roman" w:hAnsi="Times New Roman" w:cs="Times New Roman"/>
                <w:sz w:val="20"/>
                <w:szCs w:val="20"/>
              </w:rPr>
              <w:t>Разработка технико-</w:t>
            </w:r>
            <w:r w:rsidRPr="002C0EAB">
              <w:rPr>
                <w:rFonts w:ascii="Times New Roman" w:hAnsi="Times New Roman" w:cs="Times New Roman"/>
                <w:sz w:val="20"/>
                <w:szCs w:val="20"/>
              </w:rPr>
              <w:lastRenderedPageBreak/>
              <w:t>экономического обоснования для включения в Единый реестр приоритетных инвестиционных проектов Краснодарского края</w:t>
            </w:r>
          </w:p>
        </w:tc>
        <w:tc>
          <w:tcPr>
            <w:tcW w:w="636" w:type="dxa"/>
            <w:vMerge w:val="restart"/>
            <w:tcBorders>
              <w:top w:val="single" w:sz="4" w:space="0" w:color="auto"/>
              <w:left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lastRenderedPageBreak/>
              <w:t>-</w:t>
            </w:r>
          </w:p>
          <w:p w:rsidR="002C0EAB" w:rsidRPr="002C0EAB" w:rsidRDefault="002C0EAB" w:rsidP="002C0EAB">
            <w:pPr>
              <w:jc w:val="center"/>
              <w:rPr>
                <w:sz w:val="20"/>
                <w:szCs w:val="20"/>
                <w:lang w:eastAsia="ru-RU"/>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lastRenderedPageBreak/>
              <w:t>2022</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75,0</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75,0</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vMerge w:val="restart"/>
            <w:tcBorders>
              <w:top w:val="single" w:sz="4" w:space="0" w:color="auto"/>
              <w:left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Количество разработанных технико-</w:t>
            </w:r>
            <w:r w:rsidRPr="002C0EAB">
              <w:rPr>
                <w:rFonts w:ascii="Times New Roman" w:hAnsi="Times New Roman" w:cs="Times New Roman"/>
                <w:sz w:val="20"/>
                <w:szCs w:val="20"/>
              </w:rPr>
              <w:lastRenderedPageBreak/>
              <w:t>экономических обоснований – 1 шт. ежегодно</w:t>
            </w:r>
          </w:p>
        </w:tc>
        <w:tc>
          <w:tcPr>
            <w:tcW w:w="2236" w:type="dxa"/>
            <w:vMerge w:val="restart"/>
            <w:tcBorders>
              <w:top w:val="single" w:sz="4" w:space="0" w:color="auto"/>
              <w:left w:val="single" w:sz="4" w:space="0" w:color="auto"/>
            </w:tcBorders>
          </w:tcPr>
          <w:p w:rsidR="002C0EAB" w:rsidRPr="002C0EAB" w:rsidRDefault="002C0EAB" w:rsidP="002C0EAB">
            <w:pPr>
              <w:ind w:left="-108" w:right="-138"/>
              <w:jc w:val="center"/>
              <w:rPr>
                <w:rFonts w:cs="Times New Roman"/>
                <w:sz w:val="20"/>
                <w:szCs w:val="20"/>
              </w:rPr>
            </w:pPr>
            <w:r w:rsidRPr="002C0EAB">
              <w:rPr>
                <w:rFonts w:cs="Times New Roman"/>
                <w:sz w:val="20"/>
                <w:szCs w:val="20"/>
              </w:rPr>
              <w:lastRenderedPageBreak/>
              <w:t>Администрация, отдел  инвестиционного развития, малого бизнеса и промышленности</w:t>
            </w:r>
          </w:p>
        </w:tc>
      </w:tr>
      <w:tr w:rsidR="002C0EAB" w:rsidRPr="002C0EAB" w:rsidTr="002C0EAB">
        <w:trPr>
          <w:trHeight w:val="405"/>
        </w:trPr>
        <w:tc>
          <w:tcPr>
            <w:tcW w:w="845" w:type="dxa"/>
            <w:vMerge/>
            <w:tcBorders>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636" w:type="dxa"/>
            <w:vMerge/>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2023</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75,0</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75,0</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vMerge/>
            <w:tcBorders>
              <w:left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p>
        </w:tc>
        <w:tc>
          <w:tcPr>
            <w:tcW w:w="2236" w:type="dxa"/>
            <w:vMerge/>
            <w:tcBorders>
              <w:left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rPr>
          <w:trHeight w:val="425"/>
        </w:trPr>
        <w:tc>
          <w:tcPr>
            <w:tcW w:w="845" w:type="dxa"/>
            <w:vMerge/>
            <w:tcBorders>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636" w:type="dxa"/>
            <w:vMerge/>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2024</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75,0</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75,0</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vMerge/>
            <w:tcBorders>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p>
        </w:tc>
        <w:tc>
          <w:tcPr>
            <w:tcW w:w="2236" w:type="dxa"/>
            <w:vMerge/>
            <w:tcBorders>
              <w:left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rPr>
          <w:trHeight w:val="1380"/>
        </w:trPr>
        <w:tc>
          <w:tcPr>
            <w:tcW w:w="845" w:type="dxa"/>
            <w:vMerge/>
            <w:tcBorders>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636" w:type="dxa"/>
            <w:vMerge/>
            <w:tcBorders>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всего</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225,0</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225,0</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х</w:t>
            </w:r>
          </w:p>
        </w:tc>
        <w:tc>
          <w:tcPr>
            <w:tcW w:w="2236" w:type="dxa"/>
            <w:vMerge/>
            <w:tcBorders>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845" w:type="dxa"/>
            <w:vMerge w:val="restart"/>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val="restart"/>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r w:rsidRPr="002C0EAB">
              <w:rPr>
                <w:rFonts w:ascii="Times New Roman" w:hAnsi="Times New Roman" w:cs="Times New Roman"/>
                <w:sz w:val="20"/>
                <w:szCs w:val="20"/>
              </w:rPr>
              <w:t>Итого</w:t>
            </w:r>
          </w:p>
        </w:tc>
        <w:tc>
          <w:tcPr>
            <w:tcW w:w="636" w:type="dxa"/>
            <w:vMerge w:val="restart"/>
            <w:tcBorders>
              <w:top w:val="single" w:sz="4" w:space="0" w:color="auto"/>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2022</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1087,3</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1087,3</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tcBorders>
              <w:top w:val="single" w:sz="4" w:space="0" w:color="auto"/>
              <w:left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х</w:t>
            </w:r>
          </w:p>
        </w:tc>
        <w:tc>
          <w:tcPr>
            <w:tcW w:w="2236" w:type="dxa"/>
            <w:tcBorders>
              <w:top w:val="single" w:sz="4" w:space="0" w:color="auto"/>
              <w:lef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х</w:t>
            </w:r>
          </w:p>
        </w:tc>
      </w:tr>
      <w:tr w:rsidR="002C0EAB" w:rsidRPr="002C0EAB" w:rsidTr="002C0EAB">
        <w:tc>
          <w:tcPr>
            <w:tcW w:w="845"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636" w:type="dxa"/>
            <w:vMerge/>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2023</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1087,3</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1087,3</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36" w:type="dxa"/>
            <w:tcBorders>
              <w:left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845"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636" w:type="dxa"/>
            <w:vMerge/>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2024</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1087,3</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1087,3</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36" w:type="dxa"/>
            <w:tcBorders>
              <w:left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845"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00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636" w:type="dxa"/>
            <w:vMerge/>
            <w:tcBorders>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всего</w:t>
            </w:r>
          </w:p>
        </w:tc>
        <w:tc>
          <w:tcPr>
            <w:tcW w:w="97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ind w:left="-104" w:right="-107"/>
              <w:jc w:val="center"/>
              <w:rPr>
                <w:rFonts w:ascii="Times New Roman" w:hAnsi="Times New Roman" w:cs="Times New Roman"/>
                <w:sz w:val="20"/>
                <w:szCs w:val="20"/>
              </w:rPr>
            </w:pPr>
            <w:r w:rsidRPr="002C0EAB">
              <w:rPr>
                <w:rFonts w:ascii="Times New Roman" w:hAnsi="Times New Roman" w:cs="Times New Roman"/>
                <w:sz w:val="20"/>
                <w:szCs w:val="20"/>
              </w:rPr>
              <w:t>3261,9</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ind w:left="-104" w:right="-107"/>
              <w:jc w:val="center"/>
              <w:rPr>
                <w:rFonts w:ascii="Times New Roman" w:hAnsi="Times New Roman" w:cs="Times New Roman"/>
                <w:sz w:val="20"/>
                <w:szCs w:val="20"/>
              </w:rPr>
            </w:pPr>
            <w:r w:rsidRPr="002C0EAB">
              <w:rPr>
                <w:rFonts w:ascii="Times New Roman" w:hAnsi="Times New Roman" w:cs="Times New Roman"/>
                <w:sz w:val="20"/>
                <w:szCs w:val="20"/>
              </w:rPr>
              <w:t>3261,9</w:t>
            </w:r>
          </w:p>
        </w:tc>
        <w:tc>
          <w:tcPr>
            <w:tcW w:w="997"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398" w:type="dxa"/>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36" w:type="dxa"/>
            <w:tcBorders>
              <w:left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14712" w:type="dxa"/>
            <w:gridSpan w:val="11"/>
            <w:tcBorders>
              <w:top w:val="single" w:sz="4" w:space="0" w:color="auto"/>
              <w:bottom w:val="single" w:sz="4" w:space="0" w:color="auto"/>
            </w:tcBorders>
          </w:tcPr>
          <w:p w:rsidR="002C0EAB" w:rsidRPr="002C0EAB" w:rsidRDefault="002C0EAB" w:rsidP="002C0EAB">
            <w:pPr>
              <w:pStyle w:val="ConsPlusNormal"/>
              <w:rPr>
                <w:sz w:val="20"/>
              </w:rPr>
            </w:pPr>
            <w:r w:rsidRPr="002C0EAB">
              <w:rPr>
                <w:sz w:val="20"/>
              </w:rPr>
              <w:t>--------------------------------</w:t>
            </w:r>
          </w:p>
          <w:p w:rsidR="002C0EAB" w:rsidRPr="002C0EAB" w:rsidRDefault="002C0EAB" w:rsidP="002C0EAB">
            <w:pPr>
              <w:pStyle w:val="ConsPlusNormal"/>
              <w:rPr>
                <w:sz w:val="20"/>
              </w:rPr>
            </w:pPr>
            <w:r w:rsidRPr="002C0EAB">
              <w:rPr>
                <w:sz w:val="20"/>
              </w:rPr>
              <w:t>&lt;1&gt; Отмечаются мероприятия подпрограммы в следующих случаях:</w:t>
            </w:r>
          </w:p>
          <w:p w:rsidR="002C0EAB" w:rsidRPr="002C0EAB" w:rsidRDefault="002C0EAB" w:rsidP="002C0EAB">
            <w:pPr>
              <w:pStyle w:val="ConsPlusNormal"/>
              <w:rPr>
                <w:sz w:val="20"/>
              </w:rPr>
            </w:pPr>
            <w:r w:rsidRPr="002C0EAB">
              <w:rPr>
                <w:sz w:val="20"/>
              </w:rPr>
              <w:t>если мероприятие включает расходы, направляемые на капитальные вложения, присваивается статус «1»;</w:t>
            </w:r>
          </w:p>
          <w:p w:rsidR="002C0EAB" w:rsidRPr="002C0EAB" w:rsidRDefault="002C0EAB" w:rsidP="002C0EAB">
            <w:pPr>
              <w:pStyle w:val="ConsPlusNormal"/>
              <w:rPr>
                <w:sz w:val="20"/>
              </w:rPr>
            </w:pPr>
            <w:r w:rsidRPr="002C0EAB">
              <w:rPr>
                <w:sz w:val="20"/>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2C0EAB" w:rsidRPr="002C0EAB" w:rsidRDefault="002C0EAB" w:rsidP="002C0EAB">
            <w:pPr>
              <w:pStyle w:val="ConsPlusNormal"/>
              <w:rPr>
                <w:sz w:val="20"/>
              </w:rPr>
            </w:pPr>
            <w:r w:rsidRPr="002C0EAB">
              <w:rPr>
                <w:sz w:val="20"/>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2C0EAB" w:rsidRPr="002C0EAB" w:rsidRDefault="002C0EAB" w:rsidP="002C0EAB">
            <w:pPr>
              <w:rPr>
                <w:rFonts w:cs="Times New Roman"/>
                <w:sz w:val="20"/>
                <w:szCs w:val="20"/>
              </w:rPr>
            </w:pPr>
            <w:r w:rsidRPr="002C0EAB">
              <w:rPr>
                <w:sz w:val="20"/>
                <w:szCs w:val="20"/>
              </w:rPr>
              <w:t>Допускается присваивание нескольких статусов одному мероприятию через дробь.</w:t>
            </w:r>
          </w:p>
        </w:tc>
      </w:tr>
    </w:tbl>
    <w:p w:rsidR="002C0EAB" w:rsidRPr="002C0EAB" w:rsidRDefault="002C0EAB" w:rsidP="002C0EAB">
      <w:pPr>
        <w:jc w:val="center"/>
        <w:rPr>
          <w:rFonts w:cs="Times New Roman"/>
          <w:b/>
          <w:sz w:val="20"/>
          <w:szCs w:val="20"/>
        </w:rPr>
      </w:pPr>
    </w:p>
    <w:p w:rsidR="002C0EAB" w:rsidRDefault="002C0EAB" w:rsidP="002C0EAB">
      <w:pPr>
        <w:rPr>
          <w:rFonts w:cs="Times New Roman"/>
          <w:sz w:val="20"/>
          <w:szCs w:val="20"/>
        </w:rPr>
      </w:pPr>
    </w:p>
    <w:p w:rsidR="002C0EAB" w:rsidRDefault="002C0EAB" w:rsidP="002C0EAB">
      <w:pPr>
        <w:rPr>
          <w:rFonts w:cs="Times New Roman"/>
          <w:sz w:val="20"/>
          <w:szCs w:val="20"/>
        </w:rPr>
      </w:pPr>
    </w:p>
    <w:p w:rsidR="002C0EAB" w:rsidRDefault="002C0EAB" w:rsidP="002C0EAB">
      <w:pPr>
        <w:rPr>
          <w:rFonts w:cs="Times New Roman"/>
          <w:sz w:val="20"/>
          <w:szCs w:val="20"/>
        </w:rPr>
      </w:pPr>
    </w:p>
    <w:p w:rsidR="00DA3D40" w:rsidRDefault="00DA3D40" w:rsidP="002C0EAB">
      <w:pPr>
        <w:rPr>
          <w:rFonts w:cs="Times New Roman"/>
          <w:sz w:val="20"/>
          <w:szCs w:val="20"/>
        </w:rPr>
      </w:pPr>
    </w:p>
    <w:p w:rsidR="00DA3D40" w:rsidRDefault="00DA3D40" w:rsidP="002C0EAB">
      <w:pPr>
        <w:rPr>
          <w:rFonts w:cs="Times New Roman"/>
          <w:sz w:val="20"/>
          <w:szCs w:val="20"/>
        </w:rPr>
      </w:pPr>
    </w:p>
    <w:p w:rsidR="00DA3D40" w:rsidRDefault="00DA3D40" w:rsidP="002C0EAB">
      <w:pPr>
        <w:rPr>
          <w:rFonts w:cs="Times New Roman"/>
          <w:sz w:val="20"/>
          <w:szCs w:val="20"/>
        </w:rPr>
      </w:pPr>
    </w:p>
    <w:p w:rsidR="00DA3D40" w:rsidRDefault="00DA3D40" w:rsidP="002C0EAB">
      <w:pPr>
        <w:rPr>
          <w:rFonts w:cs="Times New Roman"/>
          <w:sz w:val="20"/>
          <w:szCs w:val="20"/>
        </w:rPr>
      </w:pPr>
    </w:p>
    <w:p w:rsidR="00DA3D40" w:rsidRDefault="00DA3D40" w:rsidP="002C0EAB">
      <w:pPr>
        <w:rPr>
          <w:rFonts w:cs="Times New Roman"/>
          <w:sz w:val="20"/>
          <w:szCs w:val="20"/>
        </w:rPr>
      </w:pPr>
    </w:p>
    <w:p w:rsidR="00DA3D40" w:rsidRDefault="00DA3D40" w:rsidP="002C0EAB">
      <w:pPr>
        <w:rPr>
          <w:rFonts w:cs="Times New Roman"/>
          <w:sz w:val="20"/>
          <w:szCs w:val="20"/>
        </w:rPr>
      </w:pPr>
    </w:p>
    <w:p w:rsidR="00DA3D40" w:rsidRDefault="00DA3D40" w:rsidP="002C0EAB">
      <w:pPr>
        <w:rPr>
          <w:rFonts w:cs="Times New Roman"/>
          <w:sz w:val="20"/>
          <w:szCs w:val="20"/>
        </w:rPr>
      </w:pPr>
    </w:p>
    <w:p w:rsidR="00DA3D40" w:rsidRDefault="00DA3D40" w:rsidP="002C0EAB">
      <w:pPr>
        <w:rPr>
          <w:rFonts w:cs="Times New Roman"/>
          <w:sz w:val="20"/>
          <w:szCs w:val="20"/>
        </w:rPr>
      </w:pPr>
    </w:p>
    <w:p w:rsidR="00DA3D40" w:rsidRDefault="00DA3D40" w:rsidP="002C0EAB">
      <w:pPr>
        <w:rPr>
          <w:rFonts w:cs="Times New Roman"/>
          <w:sz w:val="20"/>
          <w:szCs w:val="20"/>
        </w:rPr>
      </w:pPr>
    </w:p>
    <w:p w:rsidR="00DA3D40" w:rsidRDefault="00DA3D40" w:rsidP="002C0EAB">
      <w:pPr>
        <w:rPr>
          <w:rFonts w:cs="Times New Roman"/>
          <w:sz w:val="20"/>
          <w:szCs w:val="20"/>
        </w:rPr>
      </w:pPr>
    </w:p>
    <w:p w:rsidR="00DA3D40" w:rsidRDefault="00DA3D40" w:rsidP="002C0EAB">
      <w:pPr>
        <w:rPr>
          <w:rFonts w:cs="Times New Roman"/>
          <w:sz w:val="20"/>
          <w:szCs w:val="20"/>
        </w:rPr>
      </w:pPr>
    </w:p>
    <w:p w:rsidR="00DA3D40" w:rsidRDefault="00DA3D40" w:rsidP="002C0EAB">
      <w:pPr>
        <w:rPr>
          <w:rFonts w:cs="Times New Roman"/>
          <w:sz w:val="20"/>
          <w:szCs w:val="20"/>
        </w:rPr>
      </w:pPr>
    </w:p>
    <w:p w:rsidR="00DA3D40" w:rsidRDefault="00DA3D40" w:rsidP="002C0EAB">
      <w:pPr>
        <w:rPr>
          <w:rFonts w:cs="Times New Roman"/>
          <w:sz w:val="20"/>
          <w:szCs w:val="20"/>
        </w:rPr>
        <w:sectPr w:rsidR="00DA3D40" w:rsidSect="002C0EAB">
          <w:headerReference w:type="default" r:id="rId18"/>
          <w:headerReference w:type="first" r:id="rId19"/>
          <w:pgSz w:w="16838" w:h="11906" w:orient="landscape"/>
          <w:pgMar w:top="1701" w:right="1134" w:bottom="567" w:left="1134" w:header="709" w:footer="709" w:gutter="0"/>
          <w:cols w:space="708"/>
          <w:docGrid w:linePitch="381"/>
        </w:sectPr>
      </w:pPr>
    </w:p>
    <w:p w:rsidR="00DA3D40" w:rsidRPr="00DA3D40" w:rsidRDefault="00DA3D40" w:rsidP="00DA3D40">
      <w:pPr>
        <w:pStyle w:val="a3"/>
        <w:numPr>
          <w:ilvl w:val="0"/>
          <w:numId w:val="7"/>
        </w:numPr>
        <w:jc w:val="center"/>
        <w:rPr>
          <w:rFonts w:cs="Times New Roman"/>
          <w:b/>
          <w:sz w:val="20"/>
          <w:szCs w:val="20"/>
        </w:rPr>
      </w:pPr>
      <w:r w:rsidRPr="00DA3D40">
        <w:rPr>
          <w:b/>
          <w:sz w:val="20"/>
          <w:szCs w:val="20"/>
        </w:rPr>
        <w:lastRenderedPageBreak/>
        <w:t>Механизм реализации подпрограммы</w:t>
      </w:r>
    </w:p>
    <w:p w:rsidR="00DA3D40" w:rsidRPr="002C0EAB" w:rsidRDefault="00DA3D40" w:rsidP="00DA3D40">
      <w:pPr>
        <w:pStyle w:val="ConsPlusNormal"/>
        <w:ind w:firstLine="709"/>
        <w:jc w:val="both"/>
        <w:rPr>
          <w:sz w:val="20"/>
        </w:rPr>
      </w:pPr>
    </w:p>
    <w:p w:rsidR="00DA3D40" w:rsidRPr="002C0EAB" w:rsidRDefault="00DA3D40" w:rsidP="00DA3D40">
      <w:pPr>
        <w:pStyle w:val="ConsPlusNormal"/>
        <w:ind w:firstLine="709"/>
        <w:jc w:val="both"/>
        <w:rPr>
          <w:sz w:val="20"/>
        </w:rPr>
      </w:pPr>
      <w:r w:rsidRPr="002C0EAB">
        <w:rPr>
          <w:sz w:val="20"/>
        </w:rPr>
        <w:t>Текущее управление подпрограммой осуществляет координатор подпрограммы. Координатором подпрограммы является отдел инвестиционного развития, малого бизнеса и промышленности администрации муниципального образования Темрюкский район, который:</w:t>
      </w:r>
    </w:p>
    <w:p w:rsidR="00DA3D40" w:rsidRPr="002C0EAB" w:rsidRDefault="00DA3D40" w:rsidP="00DA3D40">
      <w:pPr>
        <w:pStyle w:val="ConsPlusNormal"/>
        <w:ind w:firstLine="709"/>
        <w:jc w:val="both"/>
        <w:rPr>
          <w:sz w:val="20"/>
        </w:rPr>
      </w:pPr>
      <w:r w:rsidRPr="002C0EAB">
        <w:rPr>
          <w:sz w:val="20"/>
        </w:rPr>
        <w:t>обеспечивает разработку и реализацию подпрограммы;</w:t>
      </w:r>
    </w:p>
    <w:p w:rsidR="00DA3D40" w:rsidRPr="002C0EAB" w:rsidRDefault="00DA3D40" w:rsidP="00DA3D40">
      <w:pPr>
        <w:pStyle w:val="ConsPlusNormal"/>
        <w:ind w:firstLine="709"/>
        <w:jc w:val="both"/>
        <w:rPr>
          <w:sz w:val="20"/>
        </w:rPr>
      </w:pPr>
      <w:r w:rsidRPr="002C0EAB">
        <w:rPr>
          <w:sz w:val="20"/>
        </w:rPr>
        <w:t xml:space="preserve">организует работу по достижению целевых показателей подпрограммы; </w:t>
      </w:r>
    </w:p>
    <w:p w:rsidR="00DA3D40" w:rsidRPr="002C0EAB" w:rsidRDefault="00DA3D40" w:rsidP="00DA3D40">
      <w:pPr>
        <w:pStyle w:val="ConsPlusNormal"/>
        <w:ind w:firstLine="709"/>
        <w:jc w:val="both"/>
        <w:rPr>
          <w:sz w:val="20"/>
        </w:rPr>
      </w:pPr>
      <w:r w:rsidRPr="002C0EAB">
        <w:rPr>
          <w:sz w:val="20"/>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DA3D40" w:rsidRPr="002C0EAB" w:rsidRDefault="00DA3D40" w:rsidP="00DA3D40">
      <w:pPr>
        <w:pStyle w:val="ConsPlusNormal"/>
        <w:ind w:firstLine="709"/>
        <w:jc w:val="both"/>
        <w:rPr>
          <w:sz w:val="20"/>
        </w:rPr>
      </w:pPr>
      <w:r w:rsidRPr="002C0EAB">
        <w:rPr>
          <w:sz w:val="20"/>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DA3D40" w:rsidRPr="002C0EAB" w:rsidRDefault="00DA3D40" w:rsidP="00DA3D40">
      <w:pPr>
        <w:pStyle w:val="ConsPlusNormal"/>
        <w:ind w:firstLine="709"/>
        <w:jc w:val="both"/>
        <w:rPr>
          <w:sz w:val="20"/>
        </w:rPr>
      </w:pPr>
      <w:r w:rsidRPr="002C0EAB">
        <w:rPr>
          <w:sz w:val="20"/>
        </w:rPr>
        <w:t>организует нормативное правовое и методическое обеспечение реализации подпрограммы;</w:t>
      </w:r>
    </w:p>
    <w:p w:rsidR="00DA3D40" w:rsidRPr="002C0EAB" w:rsidRDefault="00DA3D40" w:rsidP="00DA3D40">
      <w:pPr>
        <w:pStyle w:val="ConsPlusNormal"/>
        <w:ind w:firstLine="709"/>
        <w:jc w:val="both"/>
        <w:rPr>
          <w:sz w:val="20"/>
        </w:rPr>
      </w:pPr>
      <w:r w:rsidRPr="002C0EAB">
        <w:rPr>
          <w:sz w:val="20"/>
        </w:rPr>
        <w:t>организует информационную и разъяснительную работу, направленную на освещение целей и задач подпрограммы;</w:t>
      </w:r>
    </w:p>
    <w:p w:rsidR="00DA3D40" w:rsidRPr="002C0EAB" w:rsidRDefault="00DA3D40" w:rsidP="00DA3D40">
      <w:pPr>
        <w:pStyle w:val="ConsPlusNormal"/>
        <w:ind w:firstLine="709"/>
        <w:jc w:val="both"/>
        <w:rPr>
          <w:sz w:val="20"/>
        </w:rPr>
      </w:pPr>
      <w:r w:rsidRPr="002C0EAB">
        <w:rPr>
          <w:sz w:val="20"/>
        </w:rPr>
        <w:t>осуществляет разработку плана реализации подпрограммы;</w:t>
      </w:r>
    </w:p>
    <w:p w:rsidR="00DA3D40" w:rsidRPr="002C0EAB" w:rsidRDefault="00DA3D40" w:rsidP="00DA3D40">
      <w:pPr>
        <w:pStyle w:val="ConsPlusNormal"/>
        <w:ind w:firstLine="709"/>
        <w:jc w:val="both"/>
        <w:rPr>
          <w:sz w:val="20"/>
        </w:rPr>
      </w:pPr>
      <w:r w:rsidRPr="002C0EAB">
        <w:rPr>
          <w:sz w:val="20"/>
        </w:rPr>
        <w:t>осуществляет ведение ежеквартальной, годовой отчетности по реализации подпрограммы;</w:t>
      </w:r>
    </w:p>
    <w:p w:rsidR="00DA3D40" w:rsidRPr="002C0EAB" w:rsidRDefault="00DA3D40" w:rsidP="00DA3D40">
      <w:pPr>
        <w:pStyle w:val="ConsPlusNormal"/>
        <w:ind w:firstLine="709"/>
        <w:jc w:val="both"/>
        <w:rPr>
          <w:sz w:val="20"/>
        </w:rPr>
      </w:pPr>
      <w:r w:rsidRPr="002C0EAB">
        <w:rPr>
          <w:sz w:val="20"/>
        </w:rPr>
        <w:t>осуществляет контроль за выполнением и ходом реализации подпрограммы в целом;</w:t>
      </w:r>
    </w:p>
    <w:p w:rsidR="00DA3D40" w:rsidRPr="002C0EAB" w:rsidRDefault="00DA3D40" w:rsidP="00DA3D40">
      <w:pPr>
        <w:pStyle w:val="ConsPlusNormal"/>
        <w:ind w:firstLine="709"/>
        <w:jc w:val="both"/>
        <w:rPr>
          <w:sz w:val="20"/>
        </w:rPr>
      </w:pPr>
      <w:r w:rsidRPr="002C0EAB">
        <w:rPr>
          <w:sz w:val="20"/>
        </w:rPr>
        <w:t>осуществляет иные полномочия, установленные законодательством Российской Федерации, муниципальной программой (подпрограммой).</w:t>
      </w:r>
    </w:p>
    <w:p w:rsidR="00DA3D40" w:rsidRPr="002C0EAB" w:rsidRDefault="00DA3D40" w:rsidP="00DA3D40">
      <w:pPr>
        <w:jc w:val="center"/>
        <w:rPr>
          <w:b/>
          <w:sz w:val="20"/>
          <w:szCs w:val="20"/>
        </w:rPr>
      </w:pPr>
    </w:p>
    <w:p w:rsidR="00DA3D40" w:rsidRPr="002C0EAB" w:rsidRDefault="00DA3D40" w:rsidP="00DA3D40">
      <w:pPr>
        <w:jc w:val="center"/>
        <w:rPr>
          <w:b/>
          <w:sz w:val="20"/>
          <w:szCs w:val="20"/>
        </w:rPr>
      </w:pPr>
    </w:p>
    <w:p w:rsidR="00DA3D40" w:rsidRPr="002C0EAB" w:rsidRDefault="00DA3D40" w:rsidP="00DA3D40">
      <w:pPr>
        <w:jc w:val="both"/>
        <w:rPr>
          <w:rFonts w:cs="Times New Roman"/>
          <w:sz w:val="20"/>
          <w:szCs w:val="20"/>
        </w:rPr>
      </w:pPr>
      <w:r w:rsidRPr="002C0EAB">
        <w:rPr>
          <w:rFonts w:cs="Times New Roman"/>
          <w:sz w:val="20"/>
          <w:szCs w:val="20"/>
        </w:rPr>
        <w:t>Заместитель главы</w:t>
      </w:r>
    </w:p>
    <w:p w:rsidR="00DA3D40" w:rsidRPr="002C0EAB" w:rsidRDefault="00DA3D40" w:rsidP="00DA3D40">
      <w:pPr>
        <w:jc w:val="both"/>
        <w:rPr>
          <w:rFonts w:cs="Times New Roman"/>
          <w:sz w:val="20"/>
          <w:szCs w:val="20"/>
        </w:rPr>
      </w:pPr>
      <w:r w:rsidRPr="002C0EAB">
        <w:rPr>
          <w:rFonts w:cs="Times New Roman"/>
          <w:sz w:val="20"/>
          <w:szCs w:val="20"/>
        </w:rPr>
        <w:t>муниципального образования</w:t>
      </w:r>
    </w:p>
    <w:p w:rsidR="00DA3D40" w:rsidRPr="002C0EAB" w:rsidRDefault="00DA3D40" w:rsidP="00DA3D40">
      <w:pPr>
        <w:jc w:val="both"/>
        <w:rPr>
          <w:rFonts w:cs="Times New Roman"/>
          <w:sz w:val="20"/>
          <w:szCs w:val="20"/>
        </w:rPr>
      </w:pPr>
      <w:r w:rsidRPr="002C0EAB">
        <w:rPr>
          <w:rFonts w:cs="Times New Roman"/>
          <w:sz w:val="20"/>
          <w:szCs w:val="20"/>
        </w:rPr>
        <w:t xml:space="preserve">Темрюкский район                                                                          </w:t>
      </w:r>
      <w:r>
        <w:rPr>
          <w:rFonts w:cs="Times New Roman"/>
          <w:sz w:val="20"/>
          <w:szCs w:val="20"/>
        </w:rPr>
        <w:t xml:space="preserve">                                                       </w:t>
      </w:r>
      <w:r w:rsidRPr="002C0EAB">
        <w:rPr>
          <w:rFonts w:cs="Times New Roman"/>
          <w:sz w:val="20"/>
          <w:szCs w:val="20"/>
        </w:rPr>
        <w:t xml:space="preserve"> Л.В. Криворучко</w:t>
      </w:r>
    </w:p>
    <w:p w:rsidR="00DA3D40" w:rsidRDefault="00DA3D40" w:rsidP="002C0EAB">
      <w:pPr>
        <w:rPr>
          <w:rFonts w:cs="Times New Roman"/>
          <w:sz w:val="20"/>
          <w:szCs w:val="20"/>
        </w:rPr>
      </w:pPr>
    </w:p>
    <w:p w:rsidR="00DA3D40" w:rsidRDefault="00DA3D40" w:rsidP="002C0EAB">
      <w:pPr>
        <w:rPr>
          <w:rFonts w:cs="Times New Roman"/>
          <w:sz w:val="20"/>
          <w:szCs w:val="20"/>
        </w:rPr>
      </w:pPr>
    </w:p>
    <w:p w:rsidR="00DA3D40" w:rsidRDefault="00DA3D40" w:rsidP="002C0EAB">
      <w:pPr>
        <w:rPr>
          <w:rFonts w:cs="Times New Roman"/>
          <w:sz w:val="20"/>
          <w:szCs w:val="20"/>
        </w:rPr>
      </w:pPr>
    </w:p>
    <w:p w:rsidR="00DA3D40" w:rsidRPr="002C0EAB" w:rsidRDefault="00DA3D40" w:rsidP="002C0EAB">
      <w:pPr>
        <w:rPr>
          <w:rFonts w:cs="Times New Roman"/>
          <w:sz w:val="20"/>
          <w:szCs w:val="20"/>
        </w:rPr>
        <w:sectPr w:rsidR="00DA3D40" w:rsidRPr="002C0EAB" w:rsidSect="00DA3D40">
          <w:pgSz w:w="11906" w:h="16838"/>
          <w:pgMar w:top="1134" w:right="567" w:bottom="1134" w:left="1701" w:header="709" w:footer="709" w:gutter="0"/>
          <w:cols w:space="708"/>
          <w:docGrid w:linePitch="381"/>
        </w:sectPr>
      </w:pPr>
    </w:p>
    <w:tbl>
      <w:tblPr>
        <w:tblStyle w:val="a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gridCol w:w="3799"/>
      </w:tblGrid>
      <w:tr w:rsidR="002C0EAB" w:rsidRPr="002C0EAB" w:rsidTr="002C0EAB">
        <w:tc>
          <w:tcPr>
            <w:tcW w:w="10768" w:type="dxa"/>
          </w:tcPr>
          <w:p w:rsidR="002C0EAB" w:rsidRPr="002C0EAB" w:rsidRDefault="002C0EAB" w:rsidP="002C0EAB">
            <w:pPr>
              <w:rPr>
                <w:rFonts w:cs="Times New Roman"/>
                <w:sz w:val="20"/>
                <w:szCs w:val="20"/>
              </w:rPr>
            </w:pPr>
          </w:p>
        </w:tc>
        <w:tc>
          <w:tcPr>
            <w:tcW w:w="3799" w:type="dxa"/>
          </w:tcPr>
          <w:p w:rsidR="002C0EAB" w:rsidRPr="002C0EAB" w:rsidRDefault="002C0EAB" w:rsidP="002C0EAB">
            <w:pPr>
              <w:ind w:left="-253" w:firstLine="142"/>
              <w:jc w:val="center"/>
              <w:rPr>
                <w:rFonts w:cs="Times New Roman"/>
                <w:sz w:val="20"/>
                <w:szCs w:val="20"/>
              </w:rPr>
            </w:pPr>
            <w:r w:rsidRPr="002C0EAB">
              <w:rPr>
                <w:rFonts w:cs="Times New Roman"/>
                <w:sz w:val="20"/>
                <w:szCs w:val="20"/>
              </w:rPr>
              <w:t>ПРИЛОЖЕНИЕ № 2</w:t>
            </w:r>
          </w:p>
          <w:p w:rsidR="002C0EAB" w:rsidRPr="002C0EAB" w:rsidRDefault="002C0EAB" w:rsidP="002C0EAB">
            <w:pPr>
              <w:ind w:left="-253" w:right="-143" w:firstLine="142"/>
              <w:jc w:val="center"/>
              <w:rPr>
                <w:rFonts w:cs="Times New Roman"/>
                <w:sz w:val="20"/>
                <w:szCs w:val="20"/>
              </w:rPr>
            </w:pPr>
            <w:r w:rsidRPr="002C0EAB">
              <w:rPr>
                <w:rFonts w:cs="Times New Roman"/>
                <w:sz w:val="20"/>
                <w:szCs w:val="20"/>
              </w:rPr>
              <w:t>к муниципальной программе</w:t>
            </w:r>
          </w:p>
          <w:p w:rsidR="002C0EAB" w:rsidRPr="002C0EAB" w:rsidRDefault="002C0EAB" w:rsidP="002C0EAB">
            <w:pPr>
              <w:ind w:left="-253" w:right="-143" w:firstLine="142"/>
              <w:jc w:val="center"/>
              <w:rPr>
                <w:rFonts w:cs="Times New Roman"/>
                <w:sz w:val="20"/>
                <w:szCs w:val="20"/>
              </w:rPr>
            </w:pPr>
            <w:r w:rsidRPr="002C0EAB">
              <w:rPr>
                <w:rFonts w:cs="Times New Roman"/>
                <w:sz w:val="20"/>
                <w:szCs w:val="20"/>
              </w:rPr>
              <w:t>муниципального образования</w:t>
            </w:r>
          </w:p>
          <w:p w:rsidR="002C0EAB" w:rsidRPr="002C0EAB" w:rsidRDefault="002C0EAB" w:rsidP="002C0EAB">
            <w:pPr>
              <w:ind w:left="-253" w:right="-143" w:firstLine="142"/>
              <w:jc w:val="center"/>
              <w:rPr>
                <w:rFonts w:cs="Times New Roman"/>
                <w:sz w:val="20"/>
                <w:szCs w:val="20"/>
              </w:rPr>
            </w:pPr>
            <w:r w:rsidRPr="002C0EAB">
              <w:rPr>
                <w:rFonts w:cs="Times New Roman"/>
                <w:sz w:val="20"/>
                <w:szCs w:val="20"/>
              </w:rPr>
              <w:t>Темрюкский район</w:t>
            </w:r>
          </w:p>
          <w:p w:rsidR="002C0EAB" w:rsidRPr="002C0EAB" w:rsidRDefault="002C0EAB" w:rsidP="002C0EAB">
            <w:pPr>
              <w:ind w:left="-253" w:right="-143" w:firstLine="142"/>
              <w:jc w:val="center"/>
              <w:rPr>
                <w:rFonts w:cs="Times New Roman"/>
                <w:sz w:val="20"/>
                <w:szCs w:val="20"/>
              </w:rPr>
            </w:pPr>
            <w:r w:rsidRPr="002C0EAB">
              <w:rPr>
                <w:rFonts w:cs="Times New Roman"/>
                <w:sz w:val="20"/>
                <w:szCs w:val="20"/>
              </w:rPr>
              <w:t>«Развитие экономики»</w:t>
            </w:r>
          </w:p>
          <w:p w:rsidR="002C0EAB" w:rsidRPr="002C0EAB" w:rsidRDefault="002C0EAB" w:rsidP="002C0EAB">
            <w:pPr>
              <w:jc w:val="center"/>
              <w:rPr>
                <w:rFonts w:cs="Times New Roman"/>
                <w:sz w:val="20"/>
                <w:szCs w:val="20"/>
              </w:rPr>
            </w:pPr>
          </w:p>
        </w:tc>
      </w:tr>
    </w:tbl>
    <w:p w:rsidR="00DA3D40" w:rsidRDefault="00DA3D40" w:rsidP="001664F1">
      <w:pPr>
        <w:jc w:val="center"/>
        <w:rPr>
          <w:rFonts w:cs="Times New Roman"/>
          <w:b/>
          <w:sz w:val="24"/>
          <w:szCs w:val="24"/>
        </w:rPr>
      </w:pPr>
    </w:p>
    <w:p w:rsidR="002C0EAB" w:rsidRPr="007F2F88" w:rsidRDefault="002C0EAB" w:rsidP="001664F1">
      <w:pPr>
        <w:jc w:val="center"/>
        <w:rPr>
          <w:rFonts w:cs="Times New Roman"/>
          <w:b/>
          <w:sz w:val="24"/>
          <w:szCs w:val="24"/>
        </w:rPr>
      </w:pPr>
      <w:r w:rsidRPr="007F2F88">
        <w:rPr>
          <w:rFonts w:cs="Times New Roman"/>
          <w:b/>
          <w:sz w:val="24"/>
          <w:szCs w:val="24"/>
        </w:rPr>
        <w:t>ПОДПРОГРАММА</w:t>
      </w:r>
    </w:p>
    <w:p w:rsidR="002C0EAB" w:rsidRPr="002C0EAB" w:rsidRDefault="002C0EAB" w:rsidP="002C0EAB">
      <w:pPr>
        <w:jc w:val="center"/>
        <w:rPr>
          <w:b/>
          <w:sz w:val="20"/>
          <w:szCs w:val="20"/>
        </w:rPr>
      </w:pPr>
      <w:r w:rsidRPr="002C0EAB">
        <w:rPr>
          <w:rFonts w:cs="Times New Roman"/>
          <w:b/>
          <w:sz w:val="20"/>
          <w:szCs w:val="20"/>
        </w:rPr>
        <w:t>«</w:t>
      </w:r>
      <w:r w:rsidRPr="002C0EAB">
        <w:rPr>
          <w:b/>
          <w:sz w:val="20"/>
          <w:szCs w:val="20"/>
        </w:rPr>
        <w:t xml:space="preserve">Обеспечение деятельности уполномоченного органа по размещению закупок товаров, </w:t>
      </w:r>
    </w:p>
    <w:p w:rsidR="002C0EAB" w:rsidRPr="002C0EAB" w:rsidRDefault="002C0EAB" w:rsidP="002C0EAB">
      <w:pPr>
        <w:jc w:val="center"/>
        <w:rPr>
          <w:rFonts w:cs="Times New Roman"/>
          <w:b/>
          <w:sz w:val="20"/>
          <w:szCs w:val="20"/>
        </w:rPr>
      </w:pPr>
      <w:r w:rsidRPr="002C0EAB">
        <w:rPr>
          <w:b/>
          <w:sz w:val="20"/>
          <w:szCs w:val="20"/>
        </w:rPr>
        <w:t>работ, услуг для муниципальных нужд</w:t>
      </w:r>
      <w:r w:rsidRPr="002C0EAB">
        <w:rPr>
          <w:rFonts w:cs="Times New Roman"/>
          <w:b/>
          <w:sz w:val="20"/>
          <w:szCs w:val="20"/>
        </w:rPr>
        <w:t>»</w:t>
      </w:r>
    </w:p>
    <w:p w:rsidR="002C0EAB" w:rsidRPr="002C0EAB" w:rsidRDefault="002C0EAB" w:rsidP="002C0EAB">
      <w:pPr>
        <w:jc w:val="center"/>
        <w:rPr>
          <w:rFonts w:cs="Times New Roman"/>
          <w:b/>
          <w:sz w:val="20"/>
          <w:szCs w:val="20"/>
        </w:rPr>
      </w:pPr>
    </w:p>
    <w:p w:rsidR="002C0EAB" w:rsidRPr="002C0EAB" w:rsidRDefault="002C0EAB" w:rsidP="002C0EAB">
      <w:pPr>
        <w:jc w:val="center"/>
        <w:rPr>
          <w:rFonts w:cs="Times New Roman"/>
          <w:b/>
          <w:sz w:val="20"/>
          <w:szCs w:val="20"/>
        </w:rPr>
      </w:pPr>
      <w:r w:rsidRPr="002C0EAB">
        <w:rPr>
          <w:rFonts w:cs="Times New Roman"/>
          <w:b/>
          <w:sz w:val="20"/>
          <w:szCs w:val="20"/>
        </w:rPr>
        <w:t>ПАСПОРТ</w:t>
      </w:r>
    </w:p>
    <w:p w:rsidR="002C0EAB" w:rsidRPr="002C0EAB" w:rsidRDefault="00DA3D40" w:rsidP="002C0EAB">
      <w:pPr>
        <w:jc w:val="center"/>
        <w:rPr>
          <w:b/>
          <w:sz w:val="20"/>
          <w:szCs w:val="20"/>
        </w:rPr>
      </w:pPr>
      <w:r>
        <w:rPr>
          <w:rFonts w:cs="Times New Roman"/>
          <w:b/>
          <w:sz w:val="20"/>
          <w:szCs w:val="20"/>
        </w:rPr>
        <w:t>п</w:t>
      </w:r>
      <w:r w:rsidR="002C0EAB" w:rsidRPr="002C0EAB">
        <w:rPr>
          <w:rFonts w:cs="Times New Roman"/>
          <w:b/>
          <w:sz w:val="20"/>
          <w:szCs w:val="20"/>
        </w:rPr>
        <w:t>одпрограммы</w:t>
      </w:r>
      <w:r>
        <w:rPr>
          <w:rFonts w:cs="Times New Roman"/>
          <w:b/>
          <w:sz w:val="20"/>
          <w:szCs w:val="20"/>
        </w:rPr>
        <w:t xml:space="preserve"> </w:t>
      </w:r>
      <w:r w:rsidR="002C0EAB" w:rsidRPr="002C0EAB">
        <w:rPr>
          <w:rFonts w:cs="Times New Roman"/>
          <w:b/>
          <w:sz w:val="20"/>
          <w:szCs w:val="20"/>
        </w:rPr>
        <w:t>«</w:t>
      </w:r>
      <w:r w:rsidR="002C0EAB" w:rsidRPr="002C0EAB">
        <w:rPr>
          <w:b/>
          <w:sz w:val="20"/>
          <w:szCs w:val="20"/>
        </w:rPr>
        <w:t xml:space="preserve">Обеспечение деятельности уполномоченного органа по размещению закупок товаров, </w:t>
      </w:r>
    </w:p>
    <w:p w:rsidR="002C0EAB" w:rsidRPr="002C0EAB" w:rsidRDefault="002C0EAB" w:rsidP="002C0EAB">
      <w:pPr>
        <w:jc w:val="center"/>
        <w:rPr>
          <w:rFonts w:cs="Times New Roman"/>
          <w:b/>
          <w:sz w:val="20"/>
          <w:szCs w:val="20"/>
        </w:rPr>
      </w:pPr>
      <w:r w:rsidRPr="002C0EAB">
        <w:rPr>
          <w:b/>
          <w:sz w:val="20"/>
          <w:szCs w:val="20"/>
        </w:rPr>
        <w:t>работ, услуг для муниципальных нужд</w:t>
      </w:r>
      <w:r w:rsidRPr="002C0EAB">
        <w:rPr>
          <w:rFonts w:cs="Times New Roman"/>
          <w:b/>
          <w:sz w:val="20"/>
          <w:szCs w:val="20"/>
        </w:rPr>
        <w:t>»</w:t>
      </w:r>
    </w:p>
    <w:p w:rsidR="002C0EAB" w:rsidRPr="002C0EAB" w:rsidRDefault="002C0EAB" w:rsidP="002C0EAB">
      <w:pPr>
        <w:jc w:val="center"/>
        <w:rPr>
          <w:rFonts w:cs="Times New Roman"/>
          <w:b/>
          <w:sz w:val="20"/>
          <w:szCs w:val="20"/>
        </w:rPr>
      </w:pPr>
    </w:p>
    <w:tbl>
      <w:tblPr>
        <w:tblStyle w:val="ad"/>
        <w:tblW w:w="0" w:type="auto"/>
        <w:tblInd w:w="108" w:type="dxa"/>
        <w:tblLook w:val="04A0" w:firstRow="1" w:lastRow="0" w:firstColumn="1" w:lastColumn="0" w:noHBand="0" w:noVBand="1"/>
      </w:tblPr>
      <w:tblGrid>
        <w:gridCol w:w="4496"/>
        <w:gridCol w:w="1409"/>
        <w:gridCol w:w="2423"/>
        <w:gridCol w:w="1630"/>
        <w:gridCol w:w="1764"/>
        <w:gridCol w:w="2730"/>
      </w:tblGrid>
      <w:tr w:rsidR="002C0EAB" w:rsidRPr="002C0EAB" w:rsidTr="002C0EAB">
        <w:tc>
          <w:tcPr>
            <w:tcW w:w="4496" w:type="dxa"/>
          </w:tcPr>
          <w:p w:rsidR="002C0EAB" w:rsidRPr="002C0EAB" w:rsidRDefault="002C0EAB" w:rsidP="002C0EAB">
            <w:pPr>
              <w:rPr>
                <w:rFonts w:cs="Times New Roman"/>
                <w:b/>
                <w:sz w:val="20"/>
                <w:szCs w:val="20"/>
              </w:rPr>
            </w:pPr>
            <w:r w:rsidRPr="002C0EAB">
              <w:rPr>
                <w:rFonts w:cs="Times New Roman"/>
                <w:sz w:val="20"/>
                <w:szCs w:val="20"/>
              </w:rPr>
              <w:t>Координатор подпрограммы</w:t>
            </w:r>
          </w:p>
        </w:tc>
        <w:tc>
          <w:tcPr>
            <w:tcW w:w="9956" w:type="dxa"/>
            <w:gridSpan w:val="5"/>
          </w:tcPr>
          <w:p w:rsidR="002C0EAB" w:rsidRPr="002C0EAB" w:rsidRDefault="002C0EAB" w:rsidP="002C0EAB">
            <w:pPr>
              <w:jc w:val="both"/>
              <w:rPr>
                <w:rFonts w:cs="Times New Roman"/>
                <w:sz w:val="20"/>
                <w:szCs w:val="20"/>
              </w:rPr>
            </w:pPr>
            <w:r w:rsidRPr="002C0EAB">
              <w:rPr>
                <w:sz w:val="20"/>
                <w:szCs w:val="20"/>
              </w:rPr>
              <w:t>Муниципальное казенное учреждение «Муниципальный заказ» муниципального образования Темрюкский район (далее – МКУ «Муниципальный заказ»)</w:t>
            </w:r>
          </w:p>
        </w:tc>
      </w:tr>
      <w:tr w:rsidR="002C0EAB" w:rsidRPr="002C0EAB" w:rsidTr="002C0EAB">
        <w:tc>
          <w:tcPr>
            <w:tcW w:w="4496" w:type="dxa"/>
          </w:tcPr>
          <w:p w:rsidR="002C0EAB" w:rsidRPr="002C0EAB" w:rsidRDefault="002C0EAB" w:rsidP="002C0EAB">
            <w:pPr>
              <w:rPr>
                <w:rFonts w:cs="Times New Roman"/>
                <w:b/>
                <w:sz w:val="20"/>
                <w:szCs w:val="20"/>
              </w:rPr>
            </w:pPr>
            <w:r w:rsidRPr="002C0EAB">
              <w:rPr>
                <w:rFonts w:cs="Times New Roman"/>
                <w:sz w:val="20"/>
                <w:szCs w:val="20"/>
              </w:rPr>
              <w:t>Участники подпрограммы</w:t>
            </w:r>
          </w:p>
        </w:tc>
        <w:tc>
          <w:tcPr>
            <w:tcW w:w="9956" w:type="dxa"/>
            <w:gridSpan w:val="5"/>
          </w:tcPr>
          <w:p w:rsidR="002C0EAB" w:rsidRPr="002C0EAB" w:rsidRDefault="002C0EAB" w:rsidP="002C0EAB">
            <w:pPr>
              <w:jc w:val="both"/>
              <w:rPr>
                <w:rFonts w:cs="Times New Roman"/>
                <w:b/>
                <w:sz w:val="20"/>
                <w:szCs w:val="20"/>
              </w:rPr>
            </w:pPr>
            <w:r w:rsidRPr="002C0EAB">
              <w:rPr>
                <w:sz w:val="20"/>
                <w:szCs w:val="20"/>
              </w:rPr>
              <w:t>МКУ «Муниципальный заказ»</w:t>
            </w:r>
          </w:p>
        </w:tc>
      </w:tr>
      <w:tr w:rsidR="002C0EAB" w:rsidRPr="002C0EAB" w:rsidTr="002C0EAB">
        <w:tc>
          <w:tcPr>
            <w:tcW w:w="4496" w:type="dxa"/>
          </w:tcPr>
          <w:p w:rsidR="002C0EAB" w:rsidRPr="002C0EAB" w:rsidRDefault="002C0EAB" w:rsidP="002C0EAB">
            <w:pPr>
              <w:rPr>
                <w:rFonts w:cs="Times New Roman"/>
                <w:b/>
                <w:sz w:val="20"/>
                <w:szCs w:val="20"/>
              </w:rPr>
            </w:pPr>
            <w:r w:rsidRPr="002C0EAB">
              <w:rPr>
                <w:rFonts w:cs="Times New Roman"/>
                <w:sz w:val="20"/>
                <w:szCs w:val="20"/>
              </w:rPr>
              <w:t>Цель подпрограммы</w:t>
            </w:r>
          </w:p>
        </w:tc>
        <w:tc>
          <w:tcPr>
            <w:tcW w:w="9956" w:type="dxa"/>
            <w:gridSpan w:val="5"/>
          </w:tcPr>
          <w:p w:rsidR="002C0EAB" w:rsidRPr="002C0EAB" w:rsidRDefault="002C0EAB" w:rsidP="002C0EAB">
            <w:pPr>
              <w:jc w:val="both"/>
              <w:rPr>
                <w:rFonts w:cs="Times New Roman"/>
                <w:sz w:val="20"/>
                <w:szCs w:val="20"/>
                <w:highlight w:val="yellow"/>
              </w:rPr>
            </w:pPr>
            <w:r w:rsidRPr="002C0EAB">
              <w:rPr>
                <w:rFonts w:cs="Times New Roman"/>
                <w:sz w:val="20"/>
                <w:szCs w:val="20"/>
              </w:rPr>
              <w:t>Организация эффективного расходования бюджетных средств в сфере осуществления муниципальных закупок</w:t>
            </w:r>
          </w:p>
        </w:tc>
      </w:tr>
      <w:tr w:rsidR="002C0EAB" w:rsidRPr="002C0EAB" w:rsidTr="002C0EAB">
        <w:tc>
          <w:tcPr>
            <w:tcW w:w="4496" w:type="dxa"/>
          </w:tcPr>
          <w:p w:rsidR="002C0EAB" w:rsidRPr="002C0EAB" w:rsidRDefault="002C0EAB" w:rsidP="002C0EAB">
            <w:pPr>
              <w:rPr>
                <w:rFonts w:cs="Times New Roman"/>
                <w:b/>
                <w:sz w:val="20"/>
                <w:szCs w:val="20"/>
              </w:rPr>
            </w:pPr>
            <w:r w:rsidRPr="002C0EAB">
              <w:rPr>
                <w:rFonts w:cs="Times New Roman"/>
                <w:sz w:val="20"/>
                <w:szCs w:val="20"/>
              </w:rPr>
              <w:t>Задачи подпрограммы</w:t>
            </w:r>
          </w:p>
        </w:tc>
        <w:tc>
          <w:tcPr>
            <w:tcW w:w="9956" w:type="dxa"/>
            <w:gridSpan w:val="5"/>
          </w:tcPr>
          <w:p w:rsidR="002C0EAB" w:rsidRPr="002C0EAB" w:rsidRDefault="002C0EAB" w:rsidP="002C0EAB">
            <w:pPr>
              <w:widowControl w:val="0"/>
              <w:autoSpaceDE w:val="0"/>
              <w:autoSpaceDN w:val="0"/>
              <w:adjustRightInd w:val="0"/>
              <w:jc w:val="both"/>
              <w:rPr>
                <w:rFonts w:cs="Times New Roman"/>
                <w:sz w:val="20"/>
                <w:szCs w:val="20"/>
              </w:rPr>
            </w:pPr>
            <w:r w:rsidRPr="002C0EAB">
              <w:rPr>
                <w:rFonts w:cs="Times New Roman"/>
                <w:iCs/>
                <w:sz w:val="20"/>
                <w:szCs w:val="20"/>
              </w:rPr>
              <w:t>Совершенствование методического сопровождения деятельности заказчиков муниципального образования Темрюкский район</w:t>
            </w:r>
            <w:r w:rsidRPr="002C0EAB">
              <w:rPr>
                <w:rFonts w:cs="Times New Roman"/>
                <w:bCs/>
                <w:sz w:val="20"/>
                <w:szCs w:val="20"/>
              </w:rPr>
              <w:t xml:space="preserve"> </w:t>
            </w:r>
          </w:p>
        </w:tc>
      </w:tr>
      <w:tr w:rsidR="002C0EAB" w:rsidRPr="002C0EAB" w:rsidTr="002C0EAB">
        <w:tc>
          <w:tcPr>
            <w:tcW w:w="4496" w:type="dxa"/>
          </w:tcPr>
          <w:p w:rsidR="002C0EAB" w:rsidRPr="002C0EAB" w:rsidRDefault="002C0EAB" w:rsidP="002C0EAB">
            <w:pPr>
              <w:rPr>
                <w:rFonts w:cs="Times New Roman"/>
                <w:b/>
                <w:sz w:val="20"/>
                <w:szCs w:val="20"/>
              </w:rPr>
            </w:pPr>
            <w:r w:rsidRPr="002C0EAB">
              <w:rPr>
                <w:rFonts w:cs="Times New Roman"/>
                <w:sz w:val="20"/>
                <w:szCs w:val="20"/>
              </w:rPr>
              <w:t>Перечень целевых показателей подпрограммы</w:t>
            </w:r>
          </w:p>
        </w:tc>
        <w:tc>
          <w:tcPr>
            <w:tcW w:w="9956" w:type="dxa"/>
            <w:gridSpan w:val="5"/>
          </w:tcPr>
          <w:p w:rsidR="002C0EAB" w:rsidRPr="002C0EAB" w:rsidRDefault="002C0EAB" w:rsidP="002C0EAB">
            <w:pPr>
              <w:pStyle w:val="a3"/>
              <w:numPr>
                <w:ilvl w:val="0"/>
                <w:numId w:val="9"/>
              </w:numPr>
              <w:ind w:left="0" w:firstLine="0"/>
              <w:jc w:val="both"/>
              <w:rPr>
                <w:rFonts w:eastAsia="TimesNewRomanPSMT"/>
                <w:sz w:val="20"/>
                <w:szCs w:val="20"/>
              </w:rPr>
            </w:pPr>
            <w:r w:rsidRPr="002C0EAB">
              <w:rPr>
                <w:rFonts w:eastAsia="TimesNewRomanPSMT"/>
                <w:sz w:val="20"/>
                <w:szCs w:val="20"/>
              </w:rPr>
              <w:t>Количество проведенных процедур по определению поставщика (подрядчика, исполнителя).</w:t>
            </w:r>
          </w:p>
          <w:p w:rsidR="002C0EAB" w:rsidRPr="002C0EAB" w:rsidRDefault="002C0EAB" w:rsidP="002C0EAB">
            <w:pPr>
              <w:pStyle w:val="a3"/>
              <w:numPr>
                <w:ilvl w:val="0"/>
                <w:numId w:val="9"/>
              </w:numPr>
              <w:ind w:left="0" w:firstLine="0"/>
              <w:jc w:val="both"/>
              <w:rPr>
                <w:rFonts w:eastAsia="TimesNewRomanPSMT"/>
                <w:sz w:val="20"/>
                <w:szCs w:val="20"/>
              </w:rPr>
            </w:pPr>
            <w:r w:rsidRPr="002C0EAB">
              <w:rPr>
                <w:rFonts w:eastAsia="TimesNewRomanPSMT"/>
                <w:sz w:val="20"/>
                <w:szCs w:val="20"/>
              </w:rPr>
              <w:t>Доля состоявшихся торгов в общем объеме проведенных торгов.</w:t>
            </w:r>
          </w:p>
          <w:p w:rsidR="002C0EAB" w:rsidRPr="002C0EAB" w:rsidRDefault="002C0EAB" w:rsidP="002C0EAB">
            <w:pPr>
              <w:pStyle w:val="a3"/>
              <w:numPr>
                <w:ilvl w:val="0"/>
                <w:numId w:val="9"/>
              </w:numPr>
              <w:ind w:left="0" w:firstLine="0"/>
              <w:jc w:val="both"/>
              <w:rPr>
                <w:rFonts w:eastAsia="TimesNewRomanPSMT"/>
                <w:sz w:val="20"/>
                <w:szCs w:val="20"/>
              </w:rPr>
            </w:pPr>
            <w:r w:rsidRPr="002C0EAB">
              <w:rPr>
                <w:rFonts w:eastAsia="TimesNewRomanPSMT"/>
                <w:sz w:val="20"/>
                <w:szCs w:val="20"/>
              </w:rPr>
              <w:t>Количество заказчиков, обслуживаемых уполномоченным учреждением.</w:t>
            </w:r>
          </w:p>
          <w:p w:rsidR="002C0EAB" w:rsidRPr="002C0EAB" w:rsidRDefault="002C0EAB" w:rsidP="002C0EAB">
            <w:pPr>
              <w:pStyle w:val="a3"/>
              <w:numPr>
                <w:ilvl w:val="0"/>
                <w:numId w:val="9"/>
              </w:numPr>
              <w:ind w:left="0" w:firstLine="0"/>
              <w:jc w:val="both"/>
              <w:rPr>
                <w:rFonts w:eastAsia="TimesNewRomanPSMT"/>
                <w:sz w:val="20"/>
                <w:szCs w:val="20"/>
              </w:rPr>
            </w:pPr>
            <w:r w:rsidRPr="002C0EAB">
              <w:rPr>
                <w:rFonts w:eastAsia="TimesNewRomanPSMT"/>
                <w:sz w:val="20"/>
                <w:szCs w:val="20"/>
              </w:rPr>
              <w:t>Количество семинаров, совещаний по сопровождению деятельности заказчика.</w:t>
            </w:r>
          </w:p>
          <w:p w:rsidR="002C0EAB" w:rsidRPr="002C0EAB" w:rsidRDefault="002C0EAB" w:rsidP="002C0EAB">
            <w:pPr>
              <w:pStyle w:val="a3"/>
              <w:numPr>
                <w:ilvl w:val="0"/>
                <w:numId w:val="9"/>
              </w:numPr>
              <w:ind w:left="0" w:firstLine="0"/>
              <w:jc w:val="both"/>
              <w:rPr>
                <w:rFonts w:cs="Times New Roman"/>
                <w:sz w:val="20"/>
                <w:szCs w:val="20"/>
              </w:rPr>
            </w:pPr>
            <w:r w:rsidRPr="002C0EAB">
              <w:rPr>
                <w:rFonts w:eastAsia="TimesNewRomanPSMT"/>
                <w:sz w:val="20"/>
                <w:szCs w:val="20"/>
              </w:rPr>
              <w:t>Количество разработанных методических рекомендаций, типовых форм документов для заказчиков, информационных писем</w:t>
            </w:r>
            <w:r w:rsidRPr="002C0EAB">
              <w:rPr>
                <w:rFonts w:cs="Times New Roman"/>
                <w:sz w:val="20"/>
                <w:szCs w:val="20"/>
              </w:rPr>
              <w:t xml:space="preserve"> </w:t>
            </w:r>
          </w:p>
        </w:tc>
      </w:tr>
      <w:tr w:rsidR="002C0EAB" w:rsidRPr="002C0EAB" w:rsidTr="002C0EAB">
        <w:tc>
          <w:tcPr>
            <w:tcW w:w="4496" w:type="dxa"/>
          </w:tcPr>
          <w:p w:rsidR="002C0EAB" w:rsidRPr="002C0EAB" w:rsidRDefault="002C0EAB" w:rsidP="002C0EAB">
            <w:pPr>
              <w:rPr>
                <w:rFonts w:cs="Times New Roman"/>
                <w:b/>
                <w:sz w:val="20"/>
                <w:szCs w:val="20"/>
              </w:rPr>
            </w:pPr>
            <w:r w:rsidRPr="002C0EAB">
              <w:rPr>
                <w:rFonts w:cs="Times New Roman"/>
                <w:sz w:val="20"/>
                <w:szCs w:val="20"/>
              </w:rPr>
              <w:t>Проекты и (или) программы</w:t>
            </w:r>
          </w:p>
        </w:tc>
        <w:tc>
          <w:tcPr>
            <w:tcW w:w="9956" w:type="dxa"/>
            <w:gridSpan w:val="5"/>
          </w:tcPr>
          <w:p w:rsidR="002C0EAB" w:rsidRPr="002C0EAB" w:rsidRDefault="002C0EAB" w:rsidP="002C0EAB">
            <w:pPr>
              <w:rPr>
                <w:rFonts w:cs="Times New Roman"/>
                <w:sz w:val="20"/>
                <w:szCs w:val="20"/>
              </w:rPr>
            </w:pPr>
            <w:r w:rsidRPr="002C0EAB">
              <w:rPr>
                <w:rFonts w:cs="Times New Roman"/>
                <w:sz w:val="20"/>
                <w:szCs w:val="20"/>
              </w:rPr>
              <w:t>Не предусмотрены</w:t>
            </w:r>
          </w:p>
        </w:tc>
      </w:tr>
      <w:tr w:rsidR="002C0EAB" w:rsidRPr="002C0EAB" w:rsidTr="002C0EAB">
        <w:tc>
          <w:tcPr>
            <w:tcW w:w="4496" w:type="dxa"/>
          </w:tcPr>
          <w:p w:rsidR="002C0EAB" w:rsidRPr="002C0EAB" w:rsidRDefault="002C0EAB" w:rsidP="002C0EAB">
            <w:pPr>
              <w:rPr>
                <w:rFonts w:cs="Times New Roman"/>
                <w:b/>
                <w:sz w:val="20"/>
                <w:szCs w:val="20"/>
              </w:rPr>
            </w:pPr>
            <w:r w:rsidRPr="002C0EAB">
              <w:rPr>
                <w:rFonts w:cs="Times New Roman"/>
                <w:sz w:val="20"/>
                <w:szCs w:val="20"/>
              </w:rPr>
              <w:t>Этапы и сроки реализации подпрограммы</w:t>
            </w:r>
          </w:p>
        </w:tc>
        <w:tc>
          <w:tcPr>
            <w:tcW w:w="9956" w:type="dxa"/>
            <w:gridSpan w:val="5"/>
          </w:tcPr>
          <w:p w:rsidR="002C0EAB" w:rsidRPr="002C0EAB" w:rsidRDefault="002C0EAB" w:rsidP="002C0EAB">
            <w:pPr>
              <w:rPr>
                <w:rFonts w:cs="Times New Roman"/>
                <w:sz w:val="20"/>
                <w:szCs w:val="20"/>
              </w:rPr>
            </w:pPr>
            <w:r w:rsidRPr="002C0EAB">
              <w:rPr>
                <w:rFonts w:cs="Times New Roman"/>
                <w:sz w:val="20"/>
                <w:szCs w:val="20"/>
              </w:rPr>
              <w:t xml:space="preserve">Этапы не предусмотрены </w:t>
            </w:r>
          </w:p>
          <w:p w:rsidR="002C0EAB" w:rsidRPr="002C0EAB" w:rsidRDefault="002C0EAB" w:rsidP="002C0EAB">
            <w:pPr>
              <w:rPr>
                <w:rFonts w:cs="Times New Roman"/>
                <w:sz w:val="20"/>
                <w:szCs w:val="20"/>
              </w:rPr>
            </w:pPr>
            <w:r w:rsidRPr="002C0EAB">
              <w:rPr>
                <w:rFonts w:cs="Times New Roman"/>
                <w:sz w:val="20"/>
                <w:szCs w:val="20"/>
              </w:rPr>
              <w:t xml:space="preserve">2022-2024 годы </w:t>
            </w:r>
          </w:p>
        </w:tc>
      </w:tr>
      <w:tr w:rsidR="002C0EAB" w:rsidRPr="002C0EAB" w:rsidTr="002C0EAB">
        <w:tc>
          <w:tcPr>
            <w:tcW w:w="4496" w:type="dxa"/>
          </w:tcPr>
          <w:p w:rsidR="002C0EAB" w:rsidRPr="002C0EAB" w:rsidRDefault="002C0EAB" w:rsidP="002C0EAB">
            <w:pPr>
              <w:rPr>
                <w:rFonts w:cs="Times New Roman"/>
                <w:sz w:val="20"/>
                <w:szCs w:val="20"/>
              </w:rPr>
            </w:pPr>
            <w:r w:rsidRPr="002C0EAB">
              <w:rPr>
                <w:rFonts w:cs="Times New Roman"/>
                <w:sz w:val="20"/>
                <w:szCs w:val="20"/>
              </w:rPr>
              <w:t>Объем финансирования подпрограммы, тыс. рублей &lt;1&gt;</w:t>
            </w:r>
          </w:p>
        </w:tc>
        <w:tc>
          <w:tcPr>
            <w:tcW w:w="1409" w:type="dxa"/>
            <w:vMerge w:val="restart"/>
          </w:tcPr>
          <w:p w:rsidR="002C0EAB" w:rsidRPr="002C0EAB" w:rsidRDefault="002C0EAB" w:rsidP="002C0EAB">
            <w:pPr>
              <w:jc w:val="center"/>
              <w:rPr>
                <w:rFonts w:cs="Times New Roman"/>
                <w:sz w:val="20"/>
                <w:szCs w:val="20"/>
              </w:rPr>
            </w:pPr>
            <w:r w:rsidRPr="002C0EAB">
              <w:rPr>
                <w:rFonts w:cs="Times New Roman"/>
                <w:sz w:val="20"/>
                <w:szCs w:val="20"/>
              </w:rPr>
              <w:t>всего</w:t>
            </w:r>
          </w:p>
        </w:tc>
        <w:tc>
          <w:tcPr>
            <w:tcW w:w="8547" w:type="dxa"/>
            <w:gridSpan w:val="4"/>
          </w:tcPr>
          <w:p w:rsidR="002C0EAB" w:rsidRPr="002C0EAB" w:rsidRDefault="002C0EAB" w:rsidP="002C0EAB">
            <w:pPr>
              <w:jc w:val="center"/>
              <w:rPr>
                <w:rFonts w:cs="Times New Roman"/>
                <w:b/>
                <w:sz w:val="20"/>
                <w:szCs w:val="20"/>
              </w:rPr>
            </w:pPr>
            <w:r w:rsidRPr="002C0EAB">
              <w:rPr>
                <w:rFonts w:cs="Times New Roman"/>
                <w:sz w:val="20"/>
                <w:szCs w:val="20"/>
              </w:rPr>
              <w:t>в разрезе источников финансирования</w:t>
            </w:r>
          </w:p>
        </w:tc>
      </w:tr>
      <w:tr w:rsidR="002C0EAB" w:rsidRPr="002C0EAB" w:rsidTr="002C0EAB">
        <w:tc>
          <w:tcPr>
            <w:tcW w:w="4496" w:type="dxa"/>
          </w:tcPr>
          <w:p w:rsidR="002C0EAB" w:rsidRPr="002C0EAB" w:rsidRDefault="002C0EAB" w:rsidP="002C0EAB">
            <w:pPr>
              <w:rPr>
                <w:rFonts w:cs="Times New Roman"/>
                <w:sz w:val="20"/>
                <w:szCs w:val="20"/>
              </w:rPr>
            </w:pPr>
            <w:r w:rsidRPr="002C0EAB">
              <w:rPr>
                <w:rFonts w:cs="Times New Roman"/>
                <w:sz w:val="20"/>
                <w:szCs w:val="20"/>
              </w:rPr>
              <w:t>Годы реализации</w:t>
            </w:r>
          </w:p>
        </w:tc>
        <w:tc>
          <w:tcPr>
            <w:tcW w:w="1409" w:type="dxa"/>
            <w:vMerge/>
          </w:tcPr>
          <w:p w:rsidR="002C0EAB" w:rsidRPr="002C0EAB" w:rsidRDefault="002C0EAB" w:rsidP="002C0EAB">
            <w:pPr>
              <w:jc w:val="center"/>
              <w:rPr>
                <w:rFonts w:cs="Times New Roman"/>
                <w:b/>
                <w:sz w:val="20"/>
                <w:szCs w:val="20"/>
              </w:rPr>
            </w:pPr>
          </w:p>
        </w:tc>
        <w:tc>
          <w:tcPr>
            <w:tcW w:w="2423" w:type="dxa"/>
          </w:tcPr>
          <w:p w:rsidR="002C0EAB" w:rsidRPr="002C0EAB" w:rsidRDefault="002C0EAB" w:rsidP="002C0EAB">
            <w:pPr>
              <w:jc w:val="center"/>
              <w:rPr>
                <w:rFonts w:cs="Times New Roman"/>
                <w:b/>
                <w:sz w:val="20"/>
                <w:szCs w:val="20"/>
              </w:rPr>
            </w:pPr>
            <w:r w:rsidRPr="002C0EAB">
              <w:rPr>
                <w:rFonts w:cs="Times New Roman"/>
                <w:sz w:val="20"/>
                <w:szCs w:val="20"/>
              </w:rPr>
              <w:t>федеральный бюджет</w:t>
            </w:r>
          </w:p>
        </w:tc>
        <w:tc>
          <w:tcPr>
            <w:tcW w:w="1630" w:type="dxa"/>
          </w:tcPr>
          <w:p w:rsidR="002C0EAB" w:rsidRPr="002C0EAB" w:rsidRDefault="002C0EAB" w:rsidP="002C0EAB">
            <w:pPr>
              <w:pStyle w:val="ConsPlusNormal"/>
              <w:jc w:val="center"/>
              <w:rPr>
                <w:sz w:val="20"/>
              </w:rPr>
            </w:pPr>
            <w:r w:rsidRPr="002C0EAB">
              <w:rPr>
                <w:sz w:val="20"/>
              </w:rPr>
              <w:t>краевой бюджет</w:t>
            </w:r>
          </w:p>
        </w:tc>
        <w:tc>
          <w:tcPr>
            <w:tcW w:w="1764" w:type="dxa"/>
          </w:tcPr>
          <w:p w:rsidR="002C0EAB" w:rsidRPr="002C0EAB" w:rsidRDefault="002C0EAB" w:rsidP="002C0EAB">
            <w:pPr>
              <w:jc w:val="center"/>
              <w:rPr>
                <w:rFonts w:cs="Times New Roman"/>
                <w:b/>
                <w:sz w:val="20"/>
                <w:szCs w:val="20"/>
              </w:rPr>
            </w:pPr>
            <w:r w:rsidRPr="002C0EAB">
              <w:rPr>
                <w:rFonts w:cs="Times New Roman"/>
                <w:sz w:val="20"/>
                <w:szCs w:val="20"/>
              </w:rPr>
              <w:t>местный бюджет</w:t>
            </w:r>
          </w:p>
        </w:tc>
        <w:tc>
          <w:tcPr>
            <w:tcW w:w="2730" w:type="dxa"/>
          </w:tcPr>
          <w:p w:rsidR="002C0EAB" w:rsidRPr="002C0EAB" w:rsidRDefault="002C0EAB" w:rsidP="002C0EAB">
            <w:pPr>
              <w:jc w:val="center"/>
              <w:rPr>
                <w:rFonts w:cs="Times New Roman"/>
                <w:b/>
                <w:sz w:val="20"/>
                <w:szCs w:val="20"/>
              </w:rPr>
            </w:pPr>
            <w:r w:rsidRPr="002C0EAB">
              <w:rPr>
                <w:rFonts w:cs="Times New Roman"/>
                <w:sz w:val="20"/>
                <w:szCs w:val="20"/>
              </w:rPr>
              <w:t>внебюджетные источники</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2022</w:t>
            </w:r>
          </w:p>
        </w:tc>
        <w:tc>
          <w:tcPr>
            <w:tcW w:w="1409" w:type="dxa"/>
            <w:shd w:val="clear" w:color="auto" w:fill="auto"/>
          </w:tcPr>
          <w:p w:rsidR="002C0EAB" w:rsidRPr="002C0EAB" w:rsidRDefault="002C0EAB" w:rsidP="002C0EAB">
            <w:pPr>
              <w:pStyle w:val="ConsPlusNormal"/>
              <w:jc w:val="center"/>
              <w:rPr>
                <w:sz w:val="20"/>
              </w:rPr>
            </w:pPr>
            <w:r w:rsidRPr="002C0EAB">
              <w:rPr>
                <w:sz w:val="20"/>
              </w:rPr>
              <w:t>4974,9</w:t>
            </w:r>
          </w:p>
        </w:tc>
        <w:tc>
          <w:tcPr>
            <w:tcW w:w="2423" w:type="dxa"/>
            <w:shd w:val="clear" w:color="auto" w:fill="auto"/>
          </w:tcPr>
          <w:p w:rsidR="002C0EAB" w:rsidRPr="002C0EAB" w:rsidRDefault="002C0EAB" w:rsidP="002C0EAB">
            <w:pPr>
              <w:pStyle w:val="ConsPlusNormal"/>
              <w:jc w:val="center"/>
              <w:rPr>
                <w:sz w:val="20"/>
              </w:rPr>
            </w:pPr>
            <w:r w:rsidRPr="002C0EAB">
              <w:rPr>
                <w:sz w:val="20"/>
              </w:rPr>
              <w:t>0,0</w:t>
            </w:r>
          </w:p>
        </w:tc>
        <w:tc>
          <w:tcPr>
            <w:tcW w:w="1630" w:type="dxa"/>
            <w:shd w:val="clear" w:color="auto" w:fill="auto"/>
          </w:tcPr>
          <w:p w:rsidR="002C0EAB" w:rsidRPr="002C0EAB" w:rsidRDefault="002C0EAB" w:rsidP="002C0EAB">
            <w:pPr>
              <w:pStyle w:val="ConsPlusNormal"/>
              <w:jc w:val="center"/>
              <w:rPr>
                <w:sz w:val="20"/>
              </w:rPr>
            </w:pPr>
            <w:r w:rsidRPr="002C0EAB">
              <w:rPr>
                <w:sz w:val="20"/>
              </w:rPr>
              <w:t>0,0</w:t>
            </w:r>
          </w:p>
        </w:tc>
        <w:tc>
          <w:tcPr>
            <w:tcW w:w="1764" w:type="dxa"/>
            <w:shd w:val="clear" w:color="auto" w:fill="auto"/>
          </w:tcPr>
          <w:p w:rsidR="002C0EAB" w:rsidRPr="002C0EAB" w:rsidRDefault="002C0EAB" w:rsidP="002C0EAB">
            <w:pPr>
              <w:pStyle w:val="ConsPlusNormal"/>
              <w:jc w:val="center"/>
              <w:rPr>
                <w:sz w:val="20"/>
              </w:rPr>
            </w:pPr>
            <w:r w:rsidRPr="002C0EAB">
              <w:rPr>
                <w:sz w:val="20"/>
              </w:rPr>
              <w:t>4974,9</w:t>
            </w:r>
          </w:p>
        </w:tc>
        <w:tc>
          <w:tcPr>
            <w:tcW w:w="2730" w:type="dxa"/>
            <w:shd w:val="clear" w:color="auto" w:fill="auto"/>
          </w:tcPr>
          <w:p w:rsidR="002C0EAB" w:rsidRPr="002C0EAB" w:rsidRDefault="002C0EAB" w:rsidP="002C0EAB">
            <w:pPr>
              <w:pStyle w:val="ConsPlusNormal"/>
              <w:jc w:val="center"/>
              <w:rPr>
                <w:sz w:val="20"/>
              </w:rPr>
            </w:pPr>
            <w:r w:rsidRPr="002C0EAB">
              <w:rPr>
                <w:sz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2023</w:t>
            </w:r>
          </w:p>
        </w:tc>
        <w:tc>
          <w:tcPr>
            <w:tcW w:w="1409" w:type="dxa"/>
            <w:shd w:val="clear" w:color="auto" w:fill="auto"/>
          </w:tcPr>
          <w:p w:rsidR="002C0EAB" w:rsidRPr="002C0EAB" w:rsidRDefault="002C0EAB" w:rsidP="002C0EAB">
            <w:pPr>
              <w:pStyle w:val="ConsPlusNormal"/>
              <w:jc w:val="center"/>
              <w:rPr>
                <w:sz w:val="20"/>
              </w:rPr>
            </w:pPr>
            <w:r w:rsidRPr="002C0EAB">
              <w:rPr>
                <w:sz w:val="20"/>
              </w:rPr>
              <w:t>5103,6</w:t>
            </w:r>
          </w:p>
        </w:tc>
        <w:tc>
          <w:tcPr>
            <w:tcW w:w="2423" w:type="dxa"/>
            <w:shd w:val="clear" w:color="auto" w:fill="auto"/>
          </w:tcPr>
          <w:p w:rsidR="002C0EAB" w:rsidRPr="002C0EAB" w:rsidRDefault="002C0EAB" w:rsidP="002C0EAB">
            <w:pPr>
              <w:pStyle w:val="ConsPlusNormal"/>
              <w:jc w:val="center"/>
              <w:rPr>
                <w:sz w:val="20"/>
              </w:rPr>
            </w:pPr>
            <w:r w:rsidRPr="002C0EAB">
              <w:rPr>
                <w:sz w:val="20"/>
              </w:rPr>
              <w:t>0,0</w:t>
            </w:r>
          </w:p>
        </w:tc>
        <w:tc>
          <w:tcPr>
            <w:tcW w:w="1630" w:type="dxa"/>
            <w:shd w:val="clear" w:color="auto" w:fill="auto"/>
          </w:tcPr>
          <w:p w:rsidR="002C0EAB" w:rsidRPr="002C0EAB" w:rsidRDefault="002C0EAB" w:rsidP="002C0EAB">
            <w:pPr>
              <w:pStyle w:val="ConsPlusNormal"/>
              <w:jc w:val="center"/>
              <w:rPr>
                <w:sz w:val="20"/>
              </w:rPr>
            </w:pPr>
            <w:r w:rsidRPr="002C0EAB">
              <w:rPr>
                <w:sz w:val="20"/>
              </w:rPr>
              <w:t>0,0</w:t>
            </w:r>
          </w:p>
        </w:tc>
        <w:tc>
          <w:tcPr>
            <w:tcW w:w="1764" w:type="dxa"/>
            <w:shd w:val="clear" w:color="auto" w:fill="auto"/>
          </w:tcPr>
          <w:p w:rsidR="002C0EAB" w:rsidRPr="002C0EAB" w:rsidRDefault="002C0EAB" w:rsidP="002C0EAB">
            <w:pPr>
              <w:pStyle w:val="ConsPlusNormal"/>
              <w:jc w:val="center"/>
              <w:rPr>
                <w:sz w:val="20"/>
              </w:rPr>
            </w:pPr>
            <w:r w:rsidRPr="002C0EAB">
              <w:rPr>
                <w:sz w:val="20"/>
              </w:rPr>
              <w:t>5103,6</w:t>
            </w:r>
          </w:p>
        </w:tc>
        <w:tc>
          <w:tcPr>
            <w:tcW w:w="2730" w:type="dxa"/>
            <w:shd w:val="clear" w:color="auto" w:fill="auto"/>
          </w:tcPr>
          <w:p w:rsidR="002C0EAB" w:rsidRPr="002C0EAB" w:rsidRDefault="002C0EAB" w:rsidP="002C0EAB">
            <w:pPr>
              <w:pStyle w:val="ConsPlusNormal"/>
              <w:jc w:val="center"/>
              <w:rPr>
                <w:sz w:val="20"/>
              </w:rPr>
            </w:pPr>
            <w:r w:rsidRPr="002C0EAB">
              <w:rPr>
                <w:sz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2024</w:t>
            </w:r>
          </w:p>
        </w:tc>
        <w:tc>
          <w:tcPr>
            <w:tcW w:w="1409" w:type="dxa"/>
            <w:shd w:val="clear" w:color="auto" w:fill="auto"/>
          </w:tcPr>
          <w:p w:rsidR="002C0EAB" w:rsidRPr="002C0EAB" w:rsidRDefault="002C0EAB" w:rsidP="002C0EAB">
            <w:pPr>
              <w:pStyle w:val="ConsPlusNormal"/>
              <w:jc w:val="center"/>
              <w:rPr>
                <w:sz w:val="20"/>
              </w:rPr>
            </w:pPr>
            <w:r w:rsidRPr="002C0EAB">
              <w:rPr>
                <w:sz w:val="20"/>
              </w:rPr>
              <w:t>5103,6</w:t>
            </w:r>
          </w:p>
        </w:tc>
        <w:tc>
          <w:tcPr>
            <w:tcW w:w="2423" w:type="dxa"/>
            <w:shd w:val="clear" w:color="auto" w:fill="auto"/>
          </w:tcPr>
          <w:p w:rsidR="002C0EAB" w:rsidRPr="002C0EAB" w:rsidRDefault="002C0EAB" w:rsidP="002C0EAB">
            <w:pPr>
              <w:pStyle w:val="ConsPlusNormal"/>
              <w:jc w:val="center"/>
              <w:rPr>
                <w:sz w:val="20"/>
              </w:rPr>
            </w:pPr>
            <w:r w:rsidRPr="002C0EAB">
              <w:rPr>
                <w:sz w:val="20"/>
              </w:rPr>
              <w:t>0,0</w:t>
            </w:r>
          </w:p>
        </w:tc>
        <w:tc>
          <w:tcPr>
            <w:tcW w:w="1630" w:type="dxa"/>
            <w:shd w:val="clear" w:color="auto" w:fill="auto"/>
          </w:tcPr>
          <w:p w:rsidR="002C0EAB" w:rsidRPr="002C0EAB" w:rsidRDefault="002C0EAB" w:rsidP="002C0EAB">
            <w:pPr>
              <w:pStyle w:val="ConsPlusNormal"/>
              <w:jc w:val="center"/>
              <w:rPr>
                <w:sz w:val="20"/>
              </w:rPr>
            </w:pPr>
            <w:r w:rsidRPr="002C0EAB">
              <w:rPr>
                <w:sz w:val="20"/>
              </w:rPr>
              <w:t>0,0</w:t>
            </w:r>
          </w:p>
        </w:tc>
        <w:tc>
          <w:tcPr>
            <w:tcW w:w="1764" w:type="dxa"/>
            <w:shd w:val="clear" w:color="auto" w:fill="auto"/>
          </w:tcPr>
          <w:p w:rsidR="002C0EAB" w:rsidRPr="002C0EAB" w:rsidRDefault="002C0EAB" w:rsidP="002C0EAB">
            <w:pPr>
              <w:pStyle w:val="ConsPlusNormal"/>
              <w:jc w:val="center"/>
              <w:rPr>
                <w:sz w:val="20"/>
              </w:rPr>
            </w:pPr>
            <w:r w:rsidRPr="002C0EAB">
              <w:rPr>
                <w:sz w:val="20"/>
              </w:rPr>
              <w:t>5103,6</w:t>
            </w:r>
          </w:p>
        </w:tc>
        <w:tc>
          <w:tcPr>
            <w:tcW w:w="2730" w:type="dxa"/>
            <w:shd w:val="clear" w:color="auto" w:fill="auto"/>
          </w:tcPr>
          <w:p w:rsidR="002C0EAB" w:rsidRPr="002C0EAB" w:rsidRDefault="002C0EAB" w:rsidP="002C0EAB">
            <w:pPr>
              <w:pStyle w:val="ConsPlusNormal"/>
              <w:jc w:val="center"/>
              <w:rPr>
                <w:sz w:val="20"/>
              </w:rPr>
            </w:pPr>
            <w:r w:rsidRPr="002C0EAB">
              <w:rPr>
                <w:sz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Всего</w:t>
            </w:r>
          </w:p>
        </w:tc>
        <w:tc>
          <w:tcPr>
            <w:tcW w:w="1409" w:type="dxa"/>
            <w:shd w:val="clear" w:color="auto" w:fill="auto"/>
          </w:tcPr>
          <w:p w:rsidR="002C0EAB" w:rsidRPr="002C0EAB" w:rsidRDefault="002C0EAB" w:rsidP="002C0EAB">
            <w:pPr>
              <w:pStyle w:val="ConsPlusNormal"/>
              <w:jc w:val="center"/>
              <w:rPr>
                <w:sz w:val="20"/>
              </w:rPr>
            </w:pPr>
            <w:r w:rsidRPr="002C0EAB">
              <w:rPr>
                <w:sz w:val="20"/>
              </w:rPr>
              <w:t>15182,1</w:t>
            </w:r>
          </w:p>
        </w:tc>
        <w:tc>
          <w:tcPr>
            <w:tcW w:w="2423" w:type="dxa"/>
            <w:shd w:val="clear" w:color="auto" w:fill="auto"/>
          </w:tcPr>
          <w:p w:rsidR="002C0EAB" w:rsidRPr="002C0EAB" w:rsidRDefault="002C0EAB" w:rsidP="002C0EAB">
            <w:pPr>
              <w:pStyle w:val="ConsPlusNormal"/>
              <w:jc w:val="center"/>
              <w:rPr>
                <w:sz w:val="20"/>
              </w:rPr>
            </w:pPr>
            <w:r w:rsidRPr="002C0EAB">
              <w:rPr>
                <w:sz w:val="20"/>
              </w:rPr>
              <w:t>0,0</w:t>
            </w:r>
          </w:p>
        </w:tc>
        <w:tc>
          <w:tcPr>
            <w:tcW w:w="1630" w:type="dxa"/>
            <w:shd w:val="clear" w:color="auto" w:fill="auto"/>
          </w:tcPr>
          <w:p w:rsidR="002C0EAB" w:rsidRPr="002C0EAB" w:rsidRDefault="002C0EAB" w:rsidP="002C0EAB">
            <w:pPr>
              <w:pStyle w:val="ConsPlusNormal"/>
              <w:jc w:val="center"/>
              <w:rPr>
                <w:sz w:val="20"/>
              </w:rPr>
            </w:pPr>
            <w:r w:rsidRPr="002C0EAB">
              <w:rPr>
                <w:sz w:val="20"/>
              </w:rPr>
              <w:t>0,0</w:t>
            </w:r>
          </w:p>
        </w:tc>
        <w:tc>
          <w:tcPr>
            <w:tcW w:w="1764" w:type="dxa"/>
            <w:shd w:val="clear" w:color="auto" w:fill="auto"/>
          </w:tcPr>
          <w:p w:rsidR="002C0EAB" w:rsidRPr="002C0EAB" w:rsidRDefault="002C0EAB" w:rsidP="002C0EAB">
            <w:pPr>
              <w:pStyle w:val="ConsPlusNormal"/>
              <w:jc w:val="center"/>
              <w:rPr>
                <w:sz w:val="20"/>
              </w:rPr>
            </w:pPr>
            <w:r w:rsidRPr="002C0EAB">
              <w:rPr>
                <w:sz w:val="20"/>
              </w:rPr>
              <w:t>15182,1</w:t>
            </w:r>
          </w:p>
        </w:tc>
        <w:tc>
          <w:tcPr>
            <w:tcW w:w="2730" w:type="dxa"/>
            <w:shd w:val="clear" w:color="auto" w:fill="auto"/>
          </w:tcPr>
          <w:p w:rsidR="002C0EAB" w:rsidRPr="002C0EAB" w:rsidRDefault="002C0EAB" w:rsidP="002C0EAB">
            <w:pPr>
              <w:pStyle w:val="ConsPlusNormal"/>
              <w:jc w:val="center"/>
              <w:rPr>
                <w:sz w:val="20"/>
              </w:rPr>
            </w:pPr>
            <w:r w:rsidRPr="002C0EAB">
              <w:rPr>
                <w:sz w:val="20"/>
              </w:rPr>
              <w:t>0,0</w:t>
            </w:r>
          </w:p>
        </w:tc>
      </w:tr>
      <w:tr w:rsidR="002C0EAB" w:rsidRPr="002C0EAB" w:rsidTr="002C0EAB">
        <w:tc>
          <w:tcPr>
            <w:tcW w:w="14452" w:type="dxa"/>
            <w:gridSpan w:val="6"/>
          </w:tcPr>
          <w:p w:rsidR="002C0EAB" w:rsidRPr="002C0EAB" w:rsidRDefault="002C0EAB" w:rsidP="002C0EAB">
            <w:pPr>
              <w:pStyle w:val="ConsPlusNormal"/>
              <w:jc w:val="center"/>
              <w:rPr>
                <w:sz w:val="20"/>
              </w:rPr>
            </w:pPr>
            <w:r w:rsidRPr="002C0EAB">
              <w:rPr>
                <w:sz w:val="20"/>
              </w:rPr>
              <w:t>расходы, связанные с реализацией проектов или программ &lt;2&gt;</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2022</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2023</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lastRenderedPageBreak/>
              <w:t>2024</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Всего</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14452" w:type="dxa"/>
            <w:gridSpan w:val="6"/>
          </w:tcPr>
          <w:p w:rsidR="002C0EAB" w:rsidRPr="002C0EAB" w:rsidRDefault="002C0EAB" w:rsidP="002C0EAB">
            <w:pPr>
              <w:pStyle w:val="ConsPlusNormal"/>
              <w:jc w:val="center"/>
              <w:rPr>
                <w:sz w:val="20"/>
              </w:rPr>
            </w:pPr>
            <w:r w:rsidRPr="002C0EAB">
              <w:rPr>
                <w:sz w:val="20"/>
              </w:rPr>
              <w:t>расходы, связанные с осуществлением капитальных вложений в объекты капитального строительства</w:t>
            </w:r>
          </w:p>
          <w:p w:rsidR="002C0EAB" w:rsidRPr="002C0EAB" w:rsidRDefault="002C0EAB" w:rsidP="002C0EAB">
            <w:pPr>
              <w:pStyle w:val="ConsPlusNormal"/>
              <w:jc w:val="center"/>
              <w:rPr>
                <w:sz w:val="20"/>
              </w:rPr>
            </w:pPr>
            <w:r w:rsidRPr="002C0EAB">
              <w:rPr>
                <w:sz w:val="20"/>
              </w:rPr>
              <w:t>муниципальной собственности муниципального образования Темрюкский район &lt;2&gt;</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2022</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2023</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2024</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4496" w:type="dxa"/>
          </w:tcPr>
          <w:p w:rsidR="002C0EAB" w:rsidRPr="002C0EAB" w:rsidRDefault="002C0EAB" w:rsidP="002C0EAB">
            <w:pPr>
              <w:pStyle w:val="ConsPlusNormal"/>
              <w:rPr>
                <w:sz w:val="20"/>
              </w:rPr>
            </w:pPr>
            <w:r w:rsidRPr="002C0EAB">
              <w:rPr>
                <w:sz w:val="20"/>
              </w:rPr>
              <w:t>Всего</w:t>
            </w:r>
          </w:p>
        </w:tc>
        <w:tc>
          <w:tcPr>
            <w:tcW w:w="1409" w:type="dxa"/>
          </w:tcPr>
          <w:p w:rsidR="002C0EAB" w:rsidRPr="002C0EAB" w:rsidRDefault="002C0EAB" w:rsidP="002C0EAB">
            <w:pPr>
              <w:jc w:val="center"/>
              <w:rPr>
                <w:sz w:val="20"/>
                <w:szCs w:val="20"/>
              </w:rPr>
            </w:pPr>
            <w:r w:rsidRPr="002C0EAB">
              <w:rPr>
                <w:sz w:val="20"/>
                <w:szCs w:val="20"/>
              </w:rPr>
              <w:t>0,0</w:t>
            </w:r>
          </w:p>
        </w:tc>
        <w:tc>
          <w:tcPr>
            <w:tcW w:w="2423" w:type="dxa"/>
          </w:tcPr>
          <w:p w:rsidR="002C0EAB" w:rsidRPr="002C0EAB" w:rsidRDefault="002C0EAB" w:rsidP="002C0EAB">
            <w:pPr>
              <w:jc w:val="center"/>
              <w:rPr>
                <w:sz w:val="20"/>
                <w:szCs w:val="20"/>
              </w:rPr>
            </w:pPr>
            <w:r w:rsidRPr="002C0EAB">
              <w:rPr>
                <w:sz w:val="20"/>
                <w:szCs w:val="20"/>
              </w:rPr>
              <w:t>0,0</w:t>
            </w:r>
          </w:p>
        </w:tc>
        <w:tc>
          <w:tcPr>
            <w:tcW w:w="1630" w:type="dxa"/>
          </w:tcPr>
          <w:p w:rsidR="002C0EAB" w:rsidRPr="002C0EAB" w:rsidRDefault="002C0EAB" w:rsidP="002C0EAB">
            <w:pPr>
              <w:jc w:val="center"/>
              <w:rPr>
                <w:sz w:val="20"/>
                <w:szCs w:val="20"/>
              </w:rPr>
            </w:pPr>
            <w:r w:rsidRPr="002C0EAB">
              <w:rPr>
                <w:sz w:val="20"/>
                <w:szCs w:val="20"/>
              </w:rPr>
              <w:t>0,0</w:t>
            </w:r>
          </w:p>
        </w:tc>
        <w:tc>
          <w:tcPr>
            <w:tcW w:w="1764" w:type="dxa"/>
          </w:tcPr>
          <w:p w:rsidR="002C0EAB" w:rsidRPr="002C0EAB" w:rsidRDefault="002C0EAB" w:rsidP="002C0EAB">
            <w:pPr>
              <w:jc w:val="center"/>
              <w:rPr>
                <w:sz w:val="20"/>
                <w:szCs w:val="20"/>
              </w:rPr>
            </w:pPr>
            <w:r w:rsidRPr="002C0EAB">
              <w:rPr>
                <w:sz w:val="20"/>
                <w:szCs w:val="20"/>
              </w:rPr>
              <w:t>0,0</w:t>
            </w:r>
          </w:p>
        </w:tc>
        <w:tc>
          <w:tcPr>
            <w:tcW w:w="2730" w:type="dxa"/>
          </w:tcPr>
          <w:p w:rsidR="002C0EAB" w:rsidRPr="002C0EAB" w:rsidRDefault="002C0EAB" w:rsidP="002C0EAB">
            <w:pPr>
              <w:jc w:val="center"/>
              <w:rPr>
                <w:sz w:val="20"/>
                <w:szCs w:val="20"/>
              </w:rPr>
            </w:pPr>
            <w:r w:rsidRPr="002C0EAB">
              <w:rPr>
                <w:sz w:val="20"/>
                <w:szCs w:val="20"/>
              </w:rPr>
              <w:t>0,0</w:t>
            </w:r>
          </w:p>
        </w:tc>
      </w:tr>
      <w:tr w:rsidR="002C0EAB" w:rsidRPr="002C0EAB" w:rsidTr="002C0EAB">
        <w:tc>
          <w:tcPr>
            <w:tcW w:w="14452" w:type="dxa"/>
            <w:gridSpan w:val="6"/>
          </w:tcPr>
          <w:p w:rsidR="002C0EAB" w:rsidRPr="002C0EAB" w:rsidRDefault="002C0EAB" w:rsidP="002C0EAB">
            <w:pPr>
              <w:pStyle w:val="ConsPlusNormal"/>
              <w:jc w:val="both"/>
              <w:rPr>
                <w:sz w:val="20"/>
              </w:rPr>
            </w:pPr>
            <w:r w:rsidRPr="002C0EAB">
              <w:rPr>
                <w:sz w:val="20"/>
              </w:rPr>
              <w:t>--------------------------------</w:t>
            </w:r>
          </w:p>
          <w:p w:rsidR="002C0EAB" w:rsidRPr="002C0EAB" w:rsidRDefault="002C0EAB" w:rsidP="002C0EAB">
            <w:pPr>
              <w:pStyle w:val="ConsPlusNormal"/>
              <w:rPr>
                <w:sz w:val="20"/>
              </w:rPr>
            </w:pPr>
            <w:r w:rsidRPr="002C0EAB">
              <w:rPr>
                <w:sz w:val="20"/>
              </w:rPr>
              <w:t>&lt;1&gt; Указывается с точностью до одного знака после запятой.</w:t>
            </w:r>
          </w:p>
          <w:p w:rsidR="002C0EAB" w:rsidRPr="002C0EAB" w:rsidRDefault="002C0EAB" w:rsidP="002C0EAB">
            <w:pPr>
              <w:pStyle w:val="ConsPlusNormal"/>
              <w:rPr>
                <w:sz w:val="20"/>
              </w:rPr>
            </w:pPr>
            <w:r w:rsidRPr="002C0EAB">
              <w:rPr>
                <w:sz w:val="20"/>
              </w:rPr>
              <w:t>&lt;2&gt; Указывается при наличии указанных расходов</w:t>
            </w:r>
          </w:p>
        </w:tc>
      </w:tr>
    </w:tbl>
    <w:p w:rsidR="002C0EAB" w:rsidRPr="002C0EAB" w:rsidRDefault="002C0EAB" w:rsidP="002C0EAB">
      <w:pPr>
        <w:jc w:val="center"/>
        <w:rPr>
          <w:rFonts w:cs="Times New Roman"/>
          <w:b/>
          <w:sz w:val="20"/>
          <w:szCs w:val="20"/>
        </w:rPr>
      </w:pPr>
    </w:p>
    <w:p w:rsidR="002C0EAB" w:rsidRPr="002C0EAB" w:rsidRDefault="002C0EAB" w:rsidP="00DA3D40">
      <w:pPr>
        <w:pStyle w:val="ConsPlusTitle"/>
        <w:numPr>
          <w:ilvl w:val="0"/>
          <w:numId w:val="11"/>
        </w:numPr>
        <w:jc w:val="center"/>
        <w:outlineLvl w:val="2"/>
        <w:rPr>
          <w:rFonts w:ascii="Times New Roman" w:hAnsi="Times New Roman" w:cs="Times New Roman"/>
          <w:sz w:val="20"/>
        </w:rPr>
      </w:pPr>
      <w:r w:rsidRPr="002C0EAB">
        <w:rPr>
          <w:rFonts w:ascii="Times New Roman" w:hAnsi="Times New Roman" w:cs="Times New Roman"/>
          <w:sz w:val="20"/>
        </w:rPr>
        <w:t>Перечень мероприятий подпрограммы</w:t>
      </w:r>
    </w:p>
    <w:p w:rsidR="002C0EAB" w:rsidRPr="002C0EAB" w:rsidRDefault="002C0EAB" w:rsidP="002C0EAB">
      <w:pPr>
        <w:jc w:val="center"/>
        <w:rPr>
          <w:rFonts w:cs="Times New Roman"/>
          <w:b/>
          <w:sz w:val="20"/>
          <w:szCs w:val="20"/>
        </w:rPr>
      </w:pPr>
    </w:p>
    <w:p w:rsidR="002C0EAB" w:rsidRPr="002C0EAB" w:rsidRDefault="002C0EAB" w:rsidP="002C0EAB">
      <w:pPr>
        <w:jc w:val="center"/>
        <w:rPr>
          <w:rFonts w:cs="Times New Roman"/>
          <w:b/>
          <w:sz w:val="20"/>
          <w:szCs w:val="20"/>
        </w:rPr>
      </w:pPr>
      <w:r w:rsidRPr="002C0EAB">
        <w:rPr>
          <w:rFonts w:cs="Times New Roman"/>
          <w:b/>
          <w:sz w:val="20"/>
          <w:szCs w:val="20"/>
        </w:rPr>
        <w:t>ПЕРЕЧЕНЬ МЕРОПРИЯТИЙ ПОДПРОГРАММЫ</w:t>
      </w:r>
    </w:p>
    <w:p w:rsidR="002C0EAB" w:rsidRPr="002C0EAB" w:rsidRDefault="002C0EAB" w:rsidP="002C0EAB">
      <w:pPr>
        <w:jc w:val="center"/>
        <w:rPr>
          <w:b/>
          <w:sz w:val="20"/>
          <w:szCs w:val="20"/>
        </w:rPr>
      </w:pPr>
      <w:r w:rsidRPr="002C0EAB">
        <w:rPr>
          <w:rFonts w:cs="Times New Roman"/>
          <w:b/>
          <w:sz w:val="20"/>
          <w:szCs w:val="20"/>
        </w:rPr>
        <w:t>«</w:t>
      </w:r>
      <w:r w:rsidRPr="002C0EAB">
        <w:rPr>
          <w:b/>
          <w:sz w:val="20"/>
          <w:szCs w:val="20"/>
        </w:rPr>
        <w:t xml:space="preserve">Обеспечение деятельности уполномоченного органа по размещению закупок товаров, </w:t>
      </w:r>
    </w:p>
    <w:p w:rsidR="002C0EAB" w:rsidRPr="002C0EAB" w:rsidRDefault="002C0EAB" w:rsidP="002C0EAB">
      <w:pPr>
        <w:jc w:val="center"/>
        <w:rPr>
          <w:rFonts w:cs="Times New Roman"/>
          <w:b/>
          <w:sz w:val="20"/>
          <w:szCs w:val="20"/>
        </w:rPr>
      </w:pPr>
      <w:r w:rsidRPr="002C0EAB">
        <w:rPr>
          <w:b/>
          <w:sz w:val="20"/>
          <w:szCs w:val="20"/>
        </w:rPr>
        <w:t>работ, услуг для муниципальных нужд</w:t>
      </w:r>
      <w:r w:rsidRPr="002C0EAB">
        <w:rPr>
          <w:rFonts w:cs="Times New Roman"/>
          <w:b/>
          <w:sz w:val="20"/>
          <w:szCs w:val="20"/>
        </w:rPr>
        <w:t>»</w:t>
      </w:r>
    </w:p>
    <w:p w:rsidR="002C0EAB" w:rsidRPr="002C0EAB" w:rsidRDefault="002C0EAB" w:rsidP="002C0EAB">
      <w:pPr>
        <w:jc w:val="center"/>
        <w:rPr>
          <w:rFonts w:cs="Times New Roman"/>
          <w:b/>
          <w:sz w:val="20"/>
          <w:szCs w:val="20"/>
        </w:rPr>
      </w:pPr>
    </w:p>
    <w:tbl>
      <w:tblPr>
        <w:tblW w:w="147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297"/>
        <w:gridCol w:w="425"/>
        <w:gridCol w:w="850"/>
        <w:gridCol w:w="1134"/>
        <w:gridCol w:w="822"/>
        <w:gridCol w:w="851"/>
        <w:gridCol w:w="1021"/>
        <w:gridCol w:w="821"/>
        <w:gridCol w:w="3402"/>
        <w:gridCol w:w="2240"/>
      </w:tblGrid>
      <w:tr w:rsidR="002C0EAB" w:rsidRPr="002C0EAB" w:rsidTr="002C0EAB">
        <w:tc>
          <w:tcPr>
            <w:tcW w:w="851" w:type="dxa"/>
            <w:vMerge w:val="restart"/>
            <w:tcBorders>
              <w:top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w:t>
            </w:r>
            <w:r w:rsidRPr="002C0EAB">
              <w:rPr>
                <w:rFonts w:ascii="Times New Roman" w:hAnsi="Times New Roman" w:cs="Times New Roman"/>
                <w:sz w:val="20"/>
                <w:szCs w:val="20"/>
              </w:rPr>
              <w:br/>
              <w:t>п/п</w:t>
            </w:r>
          </w:p>
        </w:tc>
        <w:tc>
          <w:tcPr>
            <w:tcW w:w="2297" w:type="dxa"/>
            <w:vMerge w:val="restart"/>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Наименование мероприятия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 xml:space="preserve">Статус </w:t>
            </w:r>
            <w:hyperlink w:anchor="P1007" w:history="1">
              <w:r w:rsidRPr="002C0EAB">
                <w:rPr>
                  <w:rFonts w:ascii="Times New Roman" w:hAnsi="Times New Roman" w:cs="Times New Roman"/>
                  <w:sz w:val="20"/>
                  <w:szCs w:val="20"/>
                </w:rPr>
                <w:t>&lt;1&gt;</w:t>
              </w:r>
            </w:hyperlink>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Годы реализации</w:t>
            </w:r>
          </w:p>
        </w:tc>
        <w:tc>
          <w:tcPr>
            <w:tcW w:w="4649" w:type="dxa"/>
            <w:gridSpan w:val="5"/>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Объем финансирования, тыс. рублей</w:t>
            </w:r>
          </w:p>
        </w:tc>
        <w:tc>
          <w:tcPr>
            <w:tcW w:w="3402" w:type="dxa"/>
            <w:vMerge w:val="restart"/>
            <w:tcBorders>
              <w:top w:val="single" w:sz="4" w:space="0" w:color="auto"/>
              <w:left w:val="single" w:sz="4" w:space="0" w:color="auto"/>
              <w:bottom w:val="single" w:sz="4" w:space="0" w:color="auto"/>
              <w:right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Непосредственный результат реализации мероприятия</w:t>
            </w:r>
          </w:p>
        </w:tc>
        <w:tc>
          <w:tcPr>
            <w:tcW w:w="2240" w:type="dxa"/>
            <w:vMerge w:val="restart"/>
            <w:tcBorders>
              <w:top w:val="single" w:sz="4" w:space="0" w:color="auto"/>
              <w:left w:val="single" w:sz="4" w:space="0" w:color="auto"/>
              <w:bottom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Заказчик, главный распорядитель (распорядитель) бюджетных средств, исполнитель</w:t>
            </w:r>
          </w:p>
        </w:tc>
      </w:tr>
      <w:tr w:rsidR="002C0EAB" w:rsidRPr="002C0EAB" w:rsidTr="002C0EAB">
        <w:tc>
          <w:tcPr>
            <w:tcW w:w="851"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97"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всего</w:t>
            </w:r>
          </w:p>
        </w:tc>
        <w:tc>
          <w:tcPr>
            <w:tcW w:w="3515" w:type="dxa"/>
            <w:gridSpan w:val="4"/>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в разрезе источников финансирования</w:t>
            </w:r>
          </w:p>
        </w:tc>
        <w:tc>
          <w:tcPr>
            <w:tcW w:w="3402"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40" w:type="dxa"/>
            <w:vMerge/>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rPr>
          <w:cantSplit/>
          <w:trHeight w:val="2032"/>
        </w:trPr>
        <w:tc>
          <w:tcPr>
            <w:tcW w:w="851"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97"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right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краевой бюджет</w:t>
            </w:r>
          </w:p>
        </w:tc>
        <w:tc>
          <w:tcPr>
            <w:tcW w:w="1021" w:type="dxa"/>
            <w:tcBorders>
              <w:top w:val="single" w:sz="4" w:space="0" w:color="auto"/>
              <w:left w:val="single" w:sz="4" w:space="0" w:color="auto"/>
              <w:bottom w:val="single" w:sz="4" w:space="0" w:color="auto"/>
              <w:right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местный бюджет</w:t>
            </w:r>
          </w:p>
        </w:tc>
        <w:tc>
          <w:tcPr>
            <w:tcW w:w="821" w:type="dxa"/>
            <w:tcBorders>
              <w:top w:val="single" w:sz="4" w:space="0" w:color="auto"/>
              <w:left w:val="single" w:sz="4" w:space="0" w:color="auto"/>
              <w:bottom w:val="single" w:sz="4" w:space="0" w:color="auto"/>
              <w:right w:val="single" w:sz="4" w:space="0" w:color="auto"/>
            </w:tcBorders>
            <w:textDirection w:val="btLr"/>
          </w:tcPr>
          <w:p w:rsidR="002C0EAB" w:rsidRPr="002C0EAB" w:rsidRDefault="002C0EAB" w:rsidP="002C0EAB">
            <w:pPr>
              <w:pStyle w:val="af0"/>
              <w:ind w:left="113" w:right="113"/>
              <w:jc w:val="center"/>
              <w:rPr>
                <w:rFonts w:ascii="Times New Roman" w:hAnsi="Times New Roman" w:cs="Times New Roman"/>
                <w:sz w:val="20"/>
                <w:szCs w:val="20"/>
              </w:rPr>
            </w:pPr>
            <w:r w:rsidRPr="002C0EAB">
              <w:rPr>
                <w:rFonts w:ascii="Times New Roman" w:hAnsi="Times New Roman" w:cs="Times New Roman"/>
                <w:sz w:val="20"/>
                <w:szCs w:val="20"/>
              </w:rPr>
              <w:t>внебюджетные источники</w:t>
            </w:r>
          </w:p>
        </w:tc>
        <w:tc>
          <w:tcPr>
            <w:tcW w:w="3402"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40" w:type="dxa"/>
            <w:vMerge/>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bl>
    <w:p w:rsidR="002C0EAB" w:rsidRPr="00DA3D40" w:rsidRDefault="002C0EAB" w:rsidP="002C0EAB">
      <w:pPr>
        <w:rPr>
          <w:sz w:val="6"/>
          <w:szCs w:val="6"/>
        </w:rPr>
      </w:pPr>
    </w:p>
    <w:tbl>
      <w:tblPr>
        <w:tblW w:w="1471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9"/>
        <w:gridCol w:w="2299"/>
        <w:gridCol w:w="425"/>
        <w:gridCol w:w="850"/>
        <w:gridCol w:w="1128"/>
        <w:gridCol w:w="828"/>
        <w:gridCol w:w="851"/>
        <w:gridCol w:w="1021"/>
        <w:gridCol w:w="821"/>
        <w:gridCol w:w="3402"/>
        <w:gridCol w:w="2238"/>
      </w:tblGrid>
      <w:tr w:rsidR="002C0EAB" w:rsidRPr="002C0EAB" w:rsidTr="002C0EAB">
        <w:trPr>
          <w:tblHeader/>
        </w:trPr>
        <w:tc>
          <w:tcPr>
            <w:tcW w:w="849" w:type="dxa"/>
            <w:tcBorders>
              <w:top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w:t>
            </w:r>
          </w:p>
        </w:tc>
        <w:tc>
          <w:tcPr>
            <w:tcW w:w="229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4</w:t>
            </w:r>
          </w:p>
        </w:tc>
        <w:tc>
          <w:tcPr>
            <w:tcW w:w="11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5</w:t>
            </w:r>
          </w:p>
        </w:tc>
        <w:tc>
          <w:tcPr>
            <w:tcW w:w="828"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7</w:t>
            </w:r>
          </w:p>
        </w:tc>
        <w:tc>
          <w:tcPr>
            <w:tcW w:w="1021"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8</w:t>
            </w:r>
          </w:p>
        </w:tc>
        <w:tc>
          <w:tcPr>
            <w:tcW w:w="821"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9</w:t>
            </w:r>
          </w:p>
        </w:tc>
        <w:tc>
          <w:tcPr>
            <w:tcW w:w="3402"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10</w:t>
            </w:r>
          </w:p>
        </w:tc>
        <w:tc>
          <w:tcPr>
            <w:tcW w:w="2238" w:type="dxa"/>
            <w:tcBorders>
              <w:top w:val="single" w:sz="4" w:space="0" w:color="auto"/>
              <w:left w:val="single" w:sz="4" w:space="0" w:color="auto"/>
              <w:bottom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11</w:t>
            </w:r>
          </w:p>
        </w:tc>
      </w:tr>
      <w:tr w:rsidR="002C0EAB" w:rsidRPr="002C0EAB" w:rsidTr="002C0EAB">
        <w:tc>
          <w:tcPr>
            <w:tcW w:w="849" w:type="dxa"/>
            <w:tcBorders>
              <w:top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w:t>
            </w:r>
          </w:p>
        </w:tc>
        <w:tc>
          <w:tcPr>
            <w:tcW w:w="229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Цель 1</w:t>
            </w:r>
          </w:p>
        </w:tc>
        <w:tc>
          <w:tcPr>
            <w:tcW w:w="11564" w:type="dxa"/>
            <w:gridSpan w:val="9"/>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r w:rsidRPr="002C0EAB">
              <w:rPr>
                <w:rFonts w:ascii="Times New Roman" w:hAnsi="Times New Roman" w:cs="Times New Roman"/>
                <w:sz w:val="20"/>
                <w:szCs w:val="20"/>
              </w:rPr>
              <w:t>Организация эффективного расходования бюджетных средств в сфере осуществления муниципальных закупок</w:t>
            </w:r>
          </w:p>
        </w:tc>
      </w:tr>
      <w:tr w:rsidR="002C0EAB" w:rsidRPr="002C0EAB" w:rsidTr="002C0EAB">
        <w:tc>
          <w:tcPr>
            <w:tcW w:w="849" w:type="dxa"/>
            <w:tcBorders>
              <w:top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1.1</w:t>
            </w:r>
          </w:p>
        </w:tc>
        <w:tc>
          <w:tcPr>
            <w:tcW w:w="2299"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Задача 1.1</w:t>
            </w:r>
          </w:p>
        </w:tc>
        <w:tc>
          <w:tcPr>
            <w:tcW w:w="11564" w:type="dxa"/>
            <w:gridSpan w:val="9"/>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r w:rsidRPr="002C0EAB">
              <w:rPr>
                <w:rFonts w:ascii="Times New Roman" w:hAnsi="Times New Roman" w:cs="Times New Roman"/>
                <w:iCs/>
                <w:sz w:val="20"/>
                <w:szCs w:val="20"/>
              </w:rPr>
              <w:t>Совершенствование методического сопровождения деятельности заказчиков муниципального образования Темрюкский район</w:t>
            </w:r>
          </w:p>
        </w:tc>
      </w:tr>
      <w:tr w:rsidR="002C0EAB" w:rsidRPr="002C0EAB" w:rsidTr="002C0EAB">
        <w:tc>
          <w:tcPr>
            <w:tcW w:w="849" w:type="dxa"/>
            <w:vMerge w:val="restart"/>
            <w:tcBorders>
              <w:top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1.1.1</w:t>
            </w:r>
          </w:p>
        </w:tc>
        <w:tc>
          <w:tcPr>
            <w:tcW w:w="2299" w:type="dxa"/>
            <w:vMerge w:val="restart"/>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ind w:left="34"/>
              <w:rPr>
                <w:rFonts w:ascii="Times New Roman" w:hAnsi="Times New Roman" w:cs="Times New Roman"/>
                <w:sz w:val="20"/>
                <w:szCs w:val="20"/>
              </w:rPr>
            </w:pPr>
            <w:r w:rsidRPr="002C0EAB">
              <w:rPr>
                <w:rFonts w:ascii="Times New Roman" w:hAnsi="Times New Roman" w:cs="Times New Roman"/>
                <w:sz w:val="20"/>
                <w:szCs w:val="20"/>
              </w:rPr>
              <w:t xml:space="preserve">Обеспечение деятельности муниципального казенного учреждения муниципального образования Темрюкский район «Муниципальный </w:t>
            </w:r>
            <w:r w:rsidRPr="002C0EAB">
              <w:rPr>
                <w:rFonts w:ascii="Times New Roman" w:hAnsi="Times New Roman" w:cs="Times New Roman"/>
                <w:sz w:val="20"/>
                <w:szCs w:val="20"/>
              </w:rPr>
              <w:lastRenderedPageBreak/>
              <w:t>заказ»</w:t>
            </w:r>
          </w:p>
          <w:p w:rsidR="002C0EAB" w:rsidRPr="002C0EAB" w:rsidRDefault="002C0EAB" w:rsidP="002C0EAB">
            <w:pPr>
              <w:rPr>
                <w:sz w:val="20"/>
                <w:szCs w:val="20"/>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lastRenderedPageBreak/>
              <w:t>-</w:t>
            </w:r>
          </w:p>
          <w:p w:rsidR="002C0EAB" w:rsidRPr="002C0EAB" w:rsidRDefault="002C0EAB" w:rsidP="002C0EAB">
            <w:pPr>
              <w:jc w:val="center"/>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2022</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4974,9</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4974,9</w:t>
            </w:r>
          </w:p>
        </w:tc>
        <w:tc>
          <w:tcPr>
            <w:tcW w:w="821"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402" w:type="dxa"/>
            <w:vMerge w:val="restart"/>
            <w:tcBorders>
              <w:top w:val="single" w:sz="4" w:space="0" w:color="auto"/>
              <w:left w:val="single" w:sz="4" w:space="0" w:color="auto"/>
              <w:right w:val="single" w:sz="4" w:space="0" w:color="auto"/>
            </w:tcBorders>
          </w:tcPr>
          <w:p w:rsidR="002C0EAB" w:rsidRPr="002C0EAB" w:rsidRDefault="002C0EAB" w:rsidP="002C0EAB">
            <w:pPr>
              <w:jc w:val="center"/>
              <w:rPr>
                <w:rFonts w:cs="Times New Roman"/>
                <w:sz w:val="20"/>
                <w:szCs w:val="20"/>
              </w:rPr>
            </w:pPr>
            <w:r w:rsidRPr="002C0EAB">
              <w:rPr>
                <w:sz w:val="20"/>
                <w:szCs w:val="20"/>
              </w:rPr>
              <w:t>Выполнение функций казенного учреждения - 100%</w:t>
            </w:r>
          </w:p>
        </w:tc>
        <w:tc>
          <w:tcPr>
            <w:tcW w:w="2238" w:type="dxa"/>
            <w:vMerge w:val="restart"/>
            <w:tcBorders>
              <w:top w:val="single" w:sz="4" w:space="0" w:color="auto"/>
              <w:left w:val="single" w:sz="4" w:space="0" w:color="auto"/>
              <w:bottom w:val="single" w:sz="4" w:space="0" w:color="auto"/>
            </w:tcBorders>
          </w:tcPr>
          <w:p w:rsidR="002C0EAB" w:rsidRPr="002C0EAB" w:rsidRDefault="002C0EAB" w:rsidP="002C0EAB">
            <w:pPr>
              <w:ind w:left="-108" w:right="-138"/>
              <w:jc w:val="center"/>
              <w:rPr>
                <w:rFonts w:cs="Times New Roman"/>
                <w:sz w:val="20"/>
                <w:szCs w:val="20"/>
              </w:rPr>
            </w:pPr>
            <w:r w:rsidRPr="002C0EAB">
              <w:rPr>
                <w:rFonts w:cs="Times New Roman"/>
                <w:sz w:val="20"/>
                <w:szCs w:val="20"/>
              </w:rPr>
              <w:t>Администрация муниципального образования Темрюкский район,</w:t>
            </w:r>
          </w:p>
          <w:p w:rsidR="002C0EAB" w:rsidRPr="002C0EAB" w:rsidRDefault="002C0EAB" w:rsidP="002C0EAB">
            <w:pPr>
              <w:ind w:left="-108" w:right="-138"/>
              <w:jc w:val="center"/>
              <w:rPr>
                <w:rFonts w:cs="Times New Roman"/>
                <w:sz w:val="20"/>
                <w:szCs w:val="20"/>
              </w:rPr>
            </w:pPr>
            <w:r w:rsidRPr="002C0EAB">
              <w:rPr>
                <w:rFonts w:cs="Times New Roman"/>
                <w:sz w:val="20"/>
                <w:szCs w:val="20"/>
              </w:rPr>
              <w:t>МКУ «Муниципальный заказ»</w:t>
            </w:r>
          </w:p>
        </w:tc>
      </w:tr>
      <w:tr w:rsidR="002C0EAB" w:rsidRPr="002C0EAB" w:rsidTr="002C0EAB">
        <w:tc>
          <w:tcPr>
            <w:tcW w:w="849"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99"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ind w:left="34"/>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2023</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5103,6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5103,6</w:t>
            </w:r>
          </w:p>
        </w:tc>
        <w:tc>
          <w:tcPr>
            <w:tcW w:w="821"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402" w:type="dxa"/>
            <w:vMerge/>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38" w:type="dxa"/>
            <w:vMerge/>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849"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99"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ind w:left="34"/>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2024</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5103,6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5103,6</w:t>
            </w:r>
          </w:p>
        </w:tc>
        <w:tc>
          <w:tcPr>
            <w:tcW w:w="821"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402" w:type="dxa"/>
            <w:vMerge/>
            <w:tcBorders>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38" w:type="dxa"/>
            <w:vMerge/>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849"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99"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ind w:left="34"/>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всего</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15182,1</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15182,1</w:t>
            </w:r>
          </w:p>
        </w:tc>
        <w:tc>
          <w:tcPr>
            <w:tcW w:w="821"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0,0</w:t>
            </w:r>
          </w:p>
        </w:tc>
        <w:tc>
          <w:tcPr>
            <w:tcW w:w="3402"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х</w:t>
            </w:r>
          </w:p>
        </w:tc>
        <w:tc>
          <w:tcPr>
            <w:tcW w:w="2238" w:type="dxa"/>
            <w:vMerge/>
            <w:tcBorders>
              <w:top w:val="single" w:sz="4" w:space="0" w:color="auto"/>
              <w:left w:val="single" w:sz="4" w:space="0" w:color="auto"/>
              <w:bottom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849" w:type="dxa"/>
            <w:vMerge w:val="restart"/>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99" w:type="dxa"/>
            <w:vMerge w:val="restart"/>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r w:rsidRPr="002C0EAB">
              <w:rPr>
                <w:rFonts w:ascii="Times New Roman" w:hAnsi="Times New Roman" w:cs="Times New Roman"/>
                <w:sz w:val="20"/>
                <w:szCs w:val="20"/>
              </w:rPr>
              <w:t>Итого</w:t>
            </w:r>
          </w:p>
        </w:tc>
        <w:tc>
          <w:tcPr>
            <w:tcW w:w="425" w:type="dxa"/>
            <w:vMerge w:val="restart"/>
            <w:tcBorders>
              <w:top w:val="single" w:sz="4" w:space="0" w:color="auto"/>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2022</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4974,9</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jc w:val="center"/>
              <w:rPr>
                <w:sz w:val="20"/>
                <w:szCs w:val="20"/>
              </w:rPr>
            </w:pPr>
            <w:r w:rsidRPr="002C0EAB">
              <w:rPr>
                <w:rFonts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jc w:val="center"/>
              <w:rPr>
                <w:sz w:val="20"/>
                <w:szCs w:val="20"/>
              </w:rPr>
            </w:pPr>
            <w:r w:rsidRPr="002C0EAB">
              <w:rPr>
                <w:rFonts w:cs="Times New Roman"/>
                <w:sz w:val="20"/>
                <w:szCs w:val="20"/>
              </w:rPr>
              <w:t>0,0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4974,9</w:t>
            </w:r>
          </w:p>
        </w:tc>
        <w:tc>
          <w:tcPr>
            <w:tcW w:w="821"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jc w:val="center"/>
              <w:rPr>
                <w:sz w:val="20"/>
                <w:szCs w:val="20"/>
              </w:rPr>
            </w:pPr>
            <w:r w:rsidRPr="002C0EAB">
              <w:rPr>
                <w:rFonts w:cs="Times New Roman"/>
                <w:sz w:val="20"/>
                <w:szCs w:val="20"/>
              </w:rPr>
              <w:t>0,0</w:t>
            </w:r>
          </w:p>
        </w:tc>
        <w:tc>
          <w:tcPr>
            <w:tcW w:w="3402" w:type="dxa"/>
            <w:tcBorders>
              <w:top w:val="single" w:sz="4" w:space="0" w:color="auto"/>
              <w:left w:val="single" w:sz="4" w:space="0" w:color="auto"/>
              <w:righ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х</w:t>
            </w:r>
          </w:p>
        </w:tc>
        <w:tc>
          <w:tcPr>
            <w:tcW w:w="2238" w:type="dxa"/>
            <w:tcBorders>
              <w:top w:val="single" w:sz="4" w:space="0" w:color="auto"/>
              <w:left w:val="single" w:sz="4" w:space="0" w:color="auto"/>
            </w:tcBorders>
          </w:tcPr>
          <w:p w:rsidR="002C0EAB" w:rsidRPr="002C0EAB" w:rsidRDefault="002C0EAB" w:rsidP="002C0EAB">
            <w:pPr>
              <w:pStyle w:val="af0"/>
              <w:jc w:val="center"/>
              <w:rPr>
                <w:rFonts w:ascii="Times New Roman" w:hAnsi="Times New Roman" w:cs="Times New Roman"/>
                <w:sz w:val="20"/>
                <w:szCs w:val="20"/>
              </w:rPr>
            </w:pPr>
            <w:r w:rsidRPr="002C0EAB">
              <w:rPr>
                <w:rFonts w:ascii="Times New Roman" w:hAnsi="Times New Roman" w:cs="Times New Roman"/>
                <w:sz w:val="20"/>
                <w:szCs w:val="20"/>
              </w:rPr>
              <w:t>х</w:t>
            </w:r>
          </w:p>
        </w:tc>
      </w:tr>
      <w:tr w:rsidR="002C0EAB" w:rsidRPr="002C0EAB" w:rsidTr="002C0EAB">
        <w:tc>
          <w:tcPr>
            <w:tcW w:w="849"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99"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425" w:type="dxa"/>
            <w:vMerge/>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2023</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5103,6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jc w:val="center"/>
              <w:rPr>
                <w:sz w:val="20"/>
                <w:szCs w:val="20"/>
              </w:rPr>
            </w:pPr>
            <w:r w:rsidRPr="002C0EAB">
              <w:rPr>
                <w:rFonts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jc w:val="center"/>
              <w:rPr>
                <w:sz w:val="20"/>
                <w:szCs w:val="20"/>
              </w:rPr>
            </w:pPr>
            <w:r w:rsidRPr="002C0EAB">
              <w:rPr>
                <w:rFonts w:cs="Times New Roman"/>
                <w:sz w:val="20"/>
                <w:szCs w:val="20"/>
              </w:rPr>
              <w:t>0,0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5103,6</w:t>
            </w:r>
          </w:p>
        </w:tc>
        <w:tc>
          <w:tcPr>
            <w:tcW w:w="821"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jc w:val="center"/>
              <w:rPr>
                <w:sz w:val="20"/>
                <w:szCs w:val="20"/>
              </w:rPr>
            </w:pPr>
            <w:r w:rsidRPr="002C0EAB">
              <w:rPr>
                <w:rFonts w:cs="Times New Roman"/>
                <w:sz w:val="20"/>
                <w:szCs w:val="20"/>
              </w:rPr>
              <w:t>0,0</w:t>
            </w:r>
          </w:p>
        </w:tc>
        <w:tc>
          <w:tcPr>
            <w:tcW w:w="3402" w:type="dxa"/>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38" w:type="dxa"/>
            <w:tcBorders>
              <w:left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849"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99"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425" w:type="dxa"/>
            <w:vMerge/>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2024</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5103,6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jc w:val="center"/>
              <w:rPr>
                <w:sz w:val="20"/>
                <w:szCs w:val="20"/>
              </w:rPr>
            </w:pPr>
            <w:r w:rsidRPr="002C0EAB">
              <w:rPr>
                <w:rFonts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jc w:val="center"/>
              <w:rPr>
                <w:sz w:val="20"/>
                <w:szCs w:val="20"/>
              </w:rPr>
            </w:pPr>
            <w:r w:rsidRPr="002C0EAB">
              <w:rPr>
                <w:rFonts w:cs="Times New Roman"/>
                <w:sz w:val="20"/>
                <w:szCs w:val="20"/>
              </w:rPr>
              <w:t>0,0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5103,6</w:t>
            </w:r>
          </w:p>
        </w:tc>
        <w:tc>
          <w:tcPr>
            <w:tcW w:w="821"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jc w:val="center"/>
              <w:rPr>
                <w:sz w:val="20"/>
                <w:szCs w:val="20"/>
              </w:rPr>
            </w:pPr>
            <w:r w:rsidRPr="002C0EAB">
              <w:rPr>
                <w:rFonts w:cs="Times New Roman"/>
                <w:sz w:val="20"/>
                <w:szCs w:val="20"/>
              </w:rPr>
              <w:t>0,0</w:t>
            </w:r>
          </w:p>
        </w:tc>
        <w:tc>
          <w:tcPr>
            <w:tcW w:w="3402" w:type="dxa"/>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38" w:type="dxa"/>
            <w:tcBorders>
              <w:left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849" w:type="dxa"/>
            <w:vMerge/>
            <w:tcBorders>
              <w:top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99" w:type="dxa"/>
            <w:vMerge/>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425" w:type="dxa"/>
            <w:vMerge/>
            <w:tcBorders>
              <w:left w:val="single" w:sz="4" w:space="0" w:color="auto"/>
              <w:bottom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C0EAB" w:rsidRPr="002C0EAB" w:rsidRDefault="002C0EAB" w:rsidP="002C0EAB">
            <w:pPr>
              <w:pStyle w:val="af1"/>
              <w:rPr>
                <w:rFonts w:ascii="Times New Roman" w:hAnsi="Times New Roman" w:cs="Times New Roman"/>
                <w:sz w:val="20"/>
                <w:szCs w:val="20"/>
              </w:rPr>
            </w:pPr>
            <w:r w:rsidRPr="002C0EAB">
              <w:rPr>
                <w:rFonts w:ascii="Times New Roman" w:hAnsi="Times New Roman" w:cs="Times New Roman"/>
                <w:sz w:val="20"/>
                <w:szCs w:val="20"/>
              </w:rPr>
              <w:t>всего</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15182,1</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jc w:val="center"/>
              <w:rPr>
                <w:sz w:val="20"/>
                <w:szCs w:val="20"/>
              </w:rPr>
            </w:pPr>
            <w:r w:rsidRPr="002C0EAB">
              <w:rPr>
                <w:rFonts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jc w:val="center"/>
              <w:rPr>
                <w:sz w:val="20"/>
                <w:szCs w:val="20"/>
              </w:rPr>
            </w:pPr>
            <w:r w:rsidRPr="002C0EAB">
              <w:rPr>
                <w:rFonts w:cs="Times New Roman"/>
                <w:sz w:val="20"/>
                <w:szCs w:val="20"/>
              </w:rPr>
              <w:t>0,0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pStyle w:val="ConsPlusNormal"/>
              <w:jc w:val="center"/>
              <w:rPr>
                <w:sz w:val="20"/>
              </w:rPr>
            </w:pPr>
            <w:r w:rsidRPr="002C0EAB">
              <w:rPr>
                <w:sz w:val="20"/>
              </w:rPr>
              <w:t>15182,1</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C0EAB" w:rsidRPr="002C0EAB" w:rsidRDefault="002C0EAB" w:rsidP="002C0EAB">
            <w:pPr>
              <w:jc w:val="center"/>
              <w:rPr>
                <w:sz w:val="20"/>
                <w:szCs w:val="20"/>
              </w:rPr>
            </w:pPr>
            <w:r w:rsidRPr="002C0EAB">
              <w:rPr>
                <w:rFonts w:cs="Times New Roman"/>
                <w:sz w:val="20"/>
                <w:szCs w:val="20"/>
              </w:rPr>
              <w:t>0,0</w:t>
            </w:r>
          </w:p>
        </w:tc>
        <w:tc>
          <w:tcPr>
            <w:tcW w:w="3402" w:type="dxa"/>
            <w:tcBorders>
              <w:left w:val="single" w:sz="4" w:space="0" w:color="auto"/>
              <w:right w:val="single" w:sz="4" w:space="0" w:color="auto"/>
            </w:tcBorders>
          </w:tcPr>
          <w:p w:rsidR="002C0EAB" w:rsidRPr="002C0EAB" w:rsidRDefault="002C0EAB" w:rsidP="002C0EAB">
            <w:pPr>
              <w:pStyle w:val="af0"/>
              <w:rPr>
                <w:rFonts w:ascii="Times New Roman" w:hAnsi="Times New Roman" w:cs="Times New Roman"/>
                <w:sz w:val="20"/>
                <w:szCs w:val="20"/>
              </w:rPr>
            </w:pPr>
          </w:p>
        </w:tc>
        <w:tc>
          <w:tcPr>
            <w:tcW w:w="2238" w:type="dxa"/>
            <w:tcBorders>
              <w:left w:val="single" w:sz="4" w:space="0" w:color="auto"/>
            </w:tcBorders>
          </w:tcPr>
          <w:p w:rsidR="002C0EAB" w:rsidRPr="002C0EAB" w:rsidRDefault="002C0EAB" w:rsidP="002C0EAB">
            <w:pPr>
              <w:pStyle w:val="af0"/>
              <w:rPr>
                <w:rFonts w:ascii="Times New Roman" w:hAnsi="Times New Roman" w:cs="Times New Roman"/>
                <w:sz w:val="20"/>
                <w:szCs w:val="20"/>
              </w:rPr>
            </w:pPr>
          </w:p>
        </w:tc>
      </w:tr>
      <w:tr w:rsidR="002C0EAB" w:rsidRPr="002C0EAB" w:rsidTr="002C0EAB">
        <w:tc>
          <w:tcPr>
            <w:tcW w:w="14712" w:type="dxa"/>
            <w:gridSpan w:val="11"/>
            <w:tcBorders>
              <w:top w:val="single" w:sz="4" w:space="0" w:color="auto"/>
              <w:bottom w:val="single" w:sz="4" w:space="0" w:color="auto"/>
            </w:tcBorders>
          </w:tcPr>
          <w:p w:rsidR="002C0EAB" w:rsidRPr="002C0EAB" w:rsidRDefault="002C0EAB" w:rsidP="002C0EAB">
            <w:pPr>
              <w:pStyle w:val="ConsPlusNormal"/>
              <w:rPr>
                <w:sz w:val="20"/>
              </w:rPr>
            </w:pPr>
            <w:r w:rsidRPr="002C0EAB">
              <w:rPr>
                <w:sz w:val="20"/>
              </w:rPr>
              <w:t>--------------------------------</w:t>
            </w:r>
          </w:p>
          <w:p w:rsidR="002C0EAB" w:rsidRPr="002C0EAB" w:rsidRDefault="002C0EAB" w:rsidP="002C0EAB">
            <w:pPr>
              <w:pStyle w:val="ConsPlusNormal"/>
              <w:rPr>
                <w:sz w:val="20"/>
              </w:rPr>
            </w:pPr>
            <w:r w:rsidRPr="002C0EAB">
              <w:rPr>
                <w:sz w:val="20"/>
              </w:rPr>
              <w:t>&lt;1&gt; Отмечаются мероприятия подпрограммы в следующих случаях:</w:t>
            </w:r>
          </w:p>
          <w:p w:rsidR="002C0EAB" w:rsidRPr="002C0EAB" w:rsidRDefault="002C0EAB" w:rsidP="002C0EAB">
            <w:pPr>
              <w:pStyle w:val="ConsPlusNormal"/>
              <w:rPr>
                <w:sz w:val="20"/>
              </w:rPr>
            </w:pPr>
            <w:r w:rsidRPr="002C0EAB">
              <w:rPr>
                <w:sz w:val="20"/>
              </w:rPr>
              <w:t>если мероприятие включает расходы, направляемые на капитальные вложения, присваивается статус «1»;</w:t>
            </w:r>
          </w:p>
          <w:p w:rsidR="002C0EAB" w:rsidRPr="002C0EAB" w:rsidRDefault="002C0EAB" w:rsidP="002C0EAB">
            <w:pPr>
              <w:pStyle w:val="ConsPlusNormal"/>
              <w:rPr>
                <w:sz w:val="20"/>
              </w:rPr>
            </w:pPr>
            <w:r w:rsidRPr="002C0EAB">
              <w:rPr>
                <w:sz w:val="20"/>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2C0EAB" w:rsidRPr="002C0EAB" w:rsidRDefault="002C0EAB" w:rsidP="002C0EAB">
            <w:pPr>
              <w:pStyle w:val="ConsPlusNormal"/>
              <w:rPr>
                <w:sz w:val="20"/>
              </w:rPr>
            </w:pPr>
            <w:r w:rsidRPr="002C0EAB">
              <w:rPr>
                <w:sz w:val="20"/>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2C0EAB" w:rsidRPr="002C0EAB" w:rsidRDefault="002C0EAB" w:rsidP="002C0EAB">
            <w:pPr>
              <w:rPr>
                <w:rFonts w:cs="Times New Roman"/>
                <w:sz w:val="20"/>
                <w:szCs w:val="20"/>
              </w:rPr>
            </w:pPr>
            <w:r w:rsidRPr="002C0EAB">
              <w:rPr>
                <w:sz w:val="20"/>
                <w:szCs w:val="20"/>
              </w:rPr>
              <w:t>Допускается присваивание нескольких статусов одному мероприятию через дробь.</w:t>
            </w:r>
          </w:p>
        </w:tc>
      </w:tr>
    </w:tbl>
    <w:p w:rsidR="002C0EAB" w:rsidRPr="002C0EAB" w:rsidRDefault="002C0EAB" w:rsidP="002C0EAB">
      <w:pPr>
        <w:jc w:val="center"/>
        <w:rPr>
          <w:rFonts w:cs="Times New Roman"/>
          <w:b/>
          <w:sz w:val="20"/>
          <w:szCs w:val="20"/>
        </w:rPr>
      </w:pPr>
    </w:p>
    <w:p w:rsidR="002C0EAB" w:rsidRPr="002C0EAB" w:rsidRDefault="002C0EAB" w:rsidP="002C0EAB">
      <w:pPr>
        <w:rPr>
          <w:rFonts w:cs="Times New Roman"/>
          <w:sz w:val="20"/>
          <w:szCs w:val="20"/>
        </w:rPr>
        <w:sectPr w:rsidR="002C0EAB" w:rsidRPr="002C0EAB" w:rsidSect="00DA3D40">
          <w:headerReference w:type="default" r:id="rId20"/>
          <w:headerReference w:type="first" r:id="rId21"/>
          <w:pgSz w:w="16838" w:h="11906" w:orient="landscape"/>
          <w:pgMar w:top="1701" w:right="1134" w:bottom="567" w:left="1134" w:header="709" w:footer="709" w:gutter="0"/>
          <w:cols w:space="708"/>
          <w:docGrid w:linePitch="381"/>
        </w:sectPr>
      </w:pPr>
    </w:p>
    <w:p w:rsidR="002C0EAB" w:rsidRPr="00DA3D40" w:rsidRDefault="002C0EAB" w:rsidP="00DA3D40">
      <w:pPr>
        <w:pStyle w:val="a3"/>
        <w:numPr>
          <w:ilvl w:val="0"/>
          <w:numId w:val="11"/>
        </w:numPr>
        <w:jc w:val="center"/>
        <w:rPr>
          <w:rFonts w:cs="Times New Roman"/>
          <w:b/>
          <w:sz w:val="20"/>
          <w:szCs w:val="20"/>
        </w:rPr>
      </w:pPr>
      <w:r w:rsidRPr="00DA3D40">
        <w:rPr>
          <w:b/>
          <w:sz w:val="20"/>
          <w:szCs w:val="20"/>
        </w:rPr>
        <w:lastRenderedPageBreak/>
        <w:t>Механизм реализации подпрограммы</w:t>
      </w:r>
    </w:p>
    <w:p w:rsidR="002C0EAB" w:rsidRPr="002C0EAB" w:rsidRDefault="002C0EAB" w:rsidP="002C0EAB">
      <w:pPr>
        <w:pStyle w:val="ConsPlusNormal"/>
        <w:ind w:firstLine="709"/>
        <w:jc w:val="both"/>
        <w:rPr>
          <w:sz w:val="20"/>
        </w:rPr>
      </w:pPr>
    </w:p>
    <w:p w:rsidR="002C0EAB" w:rsidRPr="002C0EAB" w:rsidRDefault="002C0EAB" w:rsidP="002C0EAB">
      <w:pPr>
        <w:pStyle w:val="ConsPlusNormal"/>
        <w:ind w:firstLine="709"/>
        <w:jc w:val="both"/>
        <w:rPr>
          <w:sz w:val="20"/>
        </w:rPr>
      </w:pPr>
      <w:r w:rsidRPr="002C0EAB">
        <w:rPr>
          <w:sz w:val="20"/>
        </w:rPr>
        <w:t>Текущее управление подпрограммой осуществляет ее координатор, который:</w:t>
      </w:r>
    </w:p>
    <w:p w:rsidR="002C0EAB" w:rsidRPr="002C0EAB" w:rsidRDefault="002C0EAB" w:rsidP="002C0EAB">
      <w:pPr>
        <w:pStyle w:val="ConsPlusNormal"/>
        <w:ind w:firstLine="709"/>
        <w:jc w:val="both"/>
        <w:rPr>
          <w:sz w:val="20"/>
        </w:rPr>
      </w:pPr>
      <w:r w:rsidRPr="002C0EAB">
        <w:rPr>
          <w:sz w:val="20"/>
        </w:rPr>
        <w:t>обеспечивает разработку и реализацию подпрограммы;</w:t>
      </w:r>
    </w:p>
    <w:p w:rsidR="002C0EAB" w:rsidRPr="002C0EAB" w:rsidRDefault="002C0EAB" w:rsidP="002C0EAB">
      <w:pPr>
        <w:pStyle w:val="ConsPlusNormal"/>
        <w:ind w:firstLine="709"/>
        <w:jc w:val="both"/>
        <w:rPr>
          <w:sz w:val="20"/>
        </w:rPr>
      </w:pPr>
      <w:r w:rsidRPr="002C0EAB">
        <w:rPr>
          <w:sz w:val="20"/>
        </w:rPr>
        <w:t xml:space="preserve">организует работу по достижению целевых показателей подпрограммы; </w:t>
      </w:r>
    </w:p>
    <w:p w:rsidR="002C0EAB" w:rsidRPr="002C0EAB" w:rsidRDefault="002C0EAB" w:rsidP="002C0EAB">
      <w:pPr>
        <w:pStyle w:val="ConsPlusNormal"/>
        <w:ind w:firstLine="709"/>
        <w:jc w:val="both"/>
        <w:rPr>
          <w:sz w:val="20"/>
        </w:rPr>
      </w:pPr>
      <w:r w:rsidRPr="002C0EAB">
        <w:rPr>
          <w:sz w:val="20"/>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2C0EAB" w:rsidRPr="002C0EAB" w:rsidRDefault="002C0EAB" w:rsidP="002C0EAB">
      <w:pPr>
        <w:pStyle w:val="ConsPlusNormal"/>
        <w:ind w:firstLine="709"/>
        <w:jc w:val="both"/>
        <w:rPr>
          <w:sz w:val="20"/>
        </w:rPr>
      </w:pPr>
      <w:r w:rsidRPr="002C0EAB">
        <w:rPr>
          <w:sz w:val="20"/>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2C0EAB" w:rsidRPr="002C0EAB" w:rsidRDefault="002C0EAB" w:rsidP="002C0EAB">
      <w:pPr>
        <w:pStyle w:val="ConsPlusNormal"/>
        <w:ind w:firstLine="709"/>
        <w:jc w:val="both"/>
        <w:rPr>
          <w:sz w:val="20"/>
        </w:rPr>
      </w:pPr>
      <w:r w:rsidRPr="002C0EAB">
        <w:rPr>
          <w:sz w:val="20"/>
        </w:rPr>
        <w:t>организует нормативное правовое и методическое обеспечение реализации подпрограммы;</w:t>
      </w:r>
    </w:p>
    <w:p w:rsidR="002C0EAB" w:rsidRPr="002C0EAB" w:rsidRDefault="002C0EAB" w:rsidP="002C0EAB">
      <w:pPr>
        <w:pStyle w:val="ConsPlusNormal"/>
        <w:ind w:firstLine="709"/>
        <w:jc w:val="both"/>
        <w:rPr>
          <w:sz w:val="20"/>
        </w:rPr>
      </w:pPr>
      <w:r w:rsidRPr="002C0EAB">
        <w:rPr>
          <w:sz w:val="20"/>
        </w:rPr>
        <w:t>организует информационную и разъяснительную работу, направленную на освещение целей и задач подпрограммы;</w:t>
      </w:r>
    </w:p>
    <w:p w:rsidR="002C0EAB" w:rsidRPr="002C0EAB" w:rsidRDefault="002C0EAB" w:rsidP="002C0EAB">
      <w:pPr>
        <w:pStyle w:val="ConsPlusNormal"/>
        <w:ind w:firstLine="709"/>
        <w:jc w:val="both"/>
        <w:rPr>
          <w:sz w:val="20"/>
        </w:rPr>
      </w:pPr>
      <w:r w:rsidRPr="002C0EAB">
        <w:rPr>
          <w:sz w:val="20"/>
        </w:rPr>
        <w:t>осуществляет разработку плана реализации подпрограммы;</w:t>
      </w:r>
    </w:p>
    <w:p w:rsidR="002C0EAB" w:rsidRPr="002C0EAB" w:rsidRDefault="002C0EAB" w:rsidP="002C0EAB">
      <w:pPr>
        <w:pStyle w:val="ConsPlusNormal"/>
        <w:ind w:firstLine="709"/>
        <w:jc w:val="both"/>
        <w:rPr>
          <w:sz w:val="20"/>
        </w:rPr>
      </w:pPr>
      <w:r w:rsidRPr="002C0EAB">
        <w:rPr>
          <w:sz w:val="20"/>
        </w:rPr>
        <w:t>осуществляет ведение ежеквартальной, годовой отчетности по реализации подпрограммы;</w:t>
      </w:r>
    </w:p>
    <w:p w:rsidR="002C0EAB" w:rsidRPr="002C0EAB" w:rsidRDefault="002C0EAB" w:rsidP="002C0EAB">
      <w:pPr>
        <w:pStyle w:val="ConsPlusNormal"/>
        <w:ind w:firstLine="709"/>
        <w:jc w:val="both"/>
        <w:rPr>
          <w:sz w:val="20"/>
        </w:rPr>
      </w:pPr>
      <w:r w:rsidRPr="002C0EAB">
        <w:rPr>
          <w:sz w:val="20"/>
        </w:rPr>
        <w:t>осуществляет контроль за выполнением и ходом реализации подпрограммы в целом;</w:t>
      </w:r>
    </w:p>
    <w:p w:rsidR="002C0EAB" w:rsidRPr="002C0EAB" w:rsidRDefault="002C0EAB" w:rsidP="002C0EAB">
      <w:pPr>
        <w:pStyle w:val="ConsPlusNormal"/>
        <w:ind w:firstLine="709"/>
        <w:jc w:val="both"/>
        <w:rPr>
          <w:sz w:val="20"/>
        </w:rPr>
      </w:pPr>
      <w:r w:rsidRPr="002C0EAB">
        <w:rPr>
          <w:sz w:val="20"/>
        </w:rPr>
        <w:t>осуществляет иные полномочия, установленные законодательством Российской Федерации, муниципальной программой (подпрограммой).</w:t>
      </w:r>
    </w:p>
    <w:p w:rsidR="002C0EAB" w:rsidRPr="002C0EAB" w:rsidRDefault="002C0EAB" w:rsidP="002C0EAB">
      <w:pPr>
        <w:pStyle w:val="ConsPlusNormal"/>
        <w:ind w:firstLine="709"/>
        <w:jc w:val="both"/>
        <w:rPr>
          <w:sz w:val="20"/>
        </w:rPr>
      </w:pPr>
      <w:r w:rsidRPr="002C0EAB">
        <w:rPr>
          <w:sz w:val="20"/>
        </w:rPr>
        <w:t>Участники муниципальной программы в пределах своей компетенции:</w:t>
      </w:r>
    </w:p>
    <w:p w:rsidR="002C0EAB" w:rsidRPr="002C0EAB" w:rsidRDefault="002C0EAB" w:rsidP="002C0EAB">
      <w:pPr>
        <w:pStyle w:val="ConsPlusNormal"/>
        <w:ind w:firstLine="709"/>
        <w:jc w:val="both"/>
        <w:rPr>
          <w:sz w:val="20"/>
        </w:rPr>
      </w:pPr>
      <w:r w:rsidRPr="002C0EAB">
        <w:rPr>
          <w:sz w:val="20"/>
        </w:rPr>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2C0EAB" w:rsidRPr="002C0EAB" w:rsidRDefault="002C0EAB" w:rsidP="002C0EAB">
      <w:pPr>
        <w:pStyle w:val="ConsPlusNormal"/>
        <w:ind w:firstLine="709"/>
        <w:jc w:val="both"/>
        <w:rPr>
          <w:sz w:val="20"/>
        </w:rPr>
      </w:pPr>
      <w:r w:rsidRPr="002C0EAB">
        <w:rPr>
          <w:sz w:val="20"/>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2C0EAB" w:rsidRPr="002C0EAB" w:rsidRDefault="002C0EAB" w:rsidP="002C0EAB">
      <w:pPr>
        <w:jc w:val="center"/>
        <w:rPr>
          <w:b/>
          <w:sz w:val="20"/>
          <w:szCs w:val="20"/>
        </w:rPr>
      </w:pPr>
    </w:p>
    <w:p w:rsidR="002C0EAB" w:rsidRPr="002C0EAB" w:rsidRDefault="002C0EAB" w:rsidP="002C0EAB">
      <w:pPr>
        <w:jc w:val="center"/>
        <w:rPr>
          <w:b/>
          <w:sz w:val="20"/>
          <w:szCs w:val="20"/>
        </w:rPr>
      </w:pPr>
    </w:p>
    <w:p w:rsidR="002C0EAB" w:rsidRPr="002C0EAB" w:rsidRDefault="002C0EAB" w:rsidP="002C0EAB">
      <w:pPr>
        <w:jc w:val="both"/>
        <w:rPr>
          <w:rFonts w:cs="Times New Roman"/>
          <w:sz w:val="20"/>
          <w:szCs w:val="20"/>
        </w:rPr>
      </w:pPr>
      <w:r w:rsidRPr="002C0EAB">
        <w:rPr>
          <w:rFonts w:cs="Times New Roman"/>
          <w:sz w:val="20"/>
          <w:szCs w:val="20"/>
        </w:rPr>
        <w:t>Заместитель главы</w:t>
      </w:r>
    </w:p>
    <w:p w:rsidR="002C0EAB" w:rsidRPr="002C0EAB" w:rsidRDefault="002C0EAB" w:rsidP="002C0EAB">
      <w:pPr>
        <w:jc w:val="both"/>
        <w:rPr>
          <w:rFonts w:cs="Times New Roman"/>
          <w:sz w:val="20"/>
          <w:szCs w:val="20"/>
        </w:rPr>
      </w:pPr>
      <w:r w:rsidRPr="002C0EAB">
        <w:rPr>
          <w:rFonts w:cs="Times New Roman"/>
          <w:sz w:val="20"/>
          <w:szCs w:val="20"/>
        </w:rPr>
        <w:t>муниципального образования</w:t>
      </w:r>
    </w:p>
    <w:p w:rsidR="002C0EAB" w:rsidRPr="002C0EAB" w:rsidRDefault="002C0EAB" w:rsidP="002C0EAB">
      <w:pPr>
        <w:jc w:val="both"/>
        <w:rPr>
          <w:b/>
          <w:sz w:val="20"/>
          <w:szCs w:val="20"/>
        </w:rPr>
      </w:pPr>
      <w:r w:rsidRPr="002C0EAB">
        <w:rPr>
          <w:rFonts w:cs="Times New Roman"/>
          <w:sz w:val="20"/>
          <w:szCs w:val="20"/>
        </w:rPr>
        <w:t xml:space="preserve">Темрюкский район                                                                           </w:t>
      </w:r>
      <w:r w:rsidR="001664F1">
        <w:rPr>
          <w:rFonts w:cs="Times New Roman"/>
          <w:sz w:val="20"/>
          <w:szCs w:val="20"/>
        </w:rPr>
        <w:t xml:space="preserve">                                                       </w:t>
      </w:r>
      <w:r w:rsidRPr="002C0EAB">
        <w:rPr>
          <w:rFonts w:cs="Times New Roman"/>
          <w:sz w:val="20"/>
          <w:szCs w:val="20"/>
        </w:rPr>
        <w:t>Л.В. Криворучко</w:t>
      </w:r>
    </w:p>
    <w:p w:rsidR="002C0EAB" w:rsidRPr="002C0EAB" w:rsidRDefault="002C0EAB" w:rsidP="002C0EAB">
      <w:pPr>
        <w:jc w:val="both"/>
        <w:rPr>
          <w:b/>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2C0EAB" w:rsidRPr="002C0EAB" w:rsidRDefault="002C0EAB" w:rsidP="00362D00">
      <w:pPr>
        <w:jc w:val="both"/>
        <w:rPr>
          <w:rFonts w:cs="Times New Roman"/>
          <w:sz w:val="20"/>
          <w:szCs w:val="20"/>
        </w:rPr>
      </w:pPr>
    </w:p>
    <w:p w:rsidR="00362D00" w:rsidRPr="002C0EAB" w:rsidRDefault="00362D00" w:rsidP="00E243BC">
      <w:pPr>
        <w:rPr>
          <w:rFonts w:cs="Times New Roman"/>
          <w:sz w:val="20"/>
          <w:szCs w:val="20"/>
        </w:rPr>
      </w:pPr>
    </w:p>
    <w:sectPr w:rsidR="00362D00" w:rsidRPr="002C0EAB" w:rsidSect="002C0EAB">
      <w:pgSz w:w="11906" w:h="16838"/>
      <w:pgMar w:top="1134" w:right="567" w:bottom="1134" w:left="1701" w:header="709" w:footer="7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3FE" w:rsidRDefault="00C903FE" w:rsidP="005E35BE">
      <w:r>
        <w:separator/>
      </w:r>
    </w:p>
  </w:endnote>
  <w:endnote w:type="continuationSeparator" w:id="0">
    <w:p w:rsidR="00C903FE" w:rsidRDefault="00C903FE" w:rsidP="005E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3FE" w:rsidRDefault="00C903FE" w:rsidP="005E35BE">
      <w:r>
        <w:separator/>
      </w:r>
    </w:p>
  </w:footnote>
  <w:footnote w:type="continuationSeparator" w:id="0">
    <w:p w:rsidR="00C903FE" w:rsidRDefault="00C903FE" w:rsidP="005E35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347468"/>
      <w:docPartObj>
        <w:docPartGallery w:val="Page Numbers (Top of Page)"/>
        <w:docPartUnique/>
      </w:docPartObj>
    </w:sdtPr>
    <w:sdtContent>
      <w:p w:rsidR="002C0EAB" w:rsidRDefault="002C0EAB">
        <w:pPr>
          <w:pStyle w:val="a6"/>
          <w:jc w:val="center"/>
        </w:pPr>
        <w:r>
          <w:fldChar w:fldCharType="begin"/>
        </w:r>
        <w:r>
          <w:instrText>PAGE   \* MERGEFORMAT</w:instrText>
        </w:r>
        <w:r>
          <w:fldChar w:fldCharType="separate"/>
        </w:r>
        <w:r>
          <w:rPr>
            <w:noProof/>
          </w:rPr>
          <w:t>2</w:t>
        </w:r>
        <w:r>
          <w:fldChar w:fldCharType="end"/>
        </w:r>
      </w:p>
    </w:sdtContent>
  </w:sdt>
  <w:p w:rsidR="002C0EAB" w:rsidRDefault="002C0EAB">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EAB" w:rsidRDefault="002C0EAB" w:rsidP="00362D00">
    <w:pPr>
      <w:pStyle w:val="a6"/>
      <w:tabs>
        <w:tab w:val="clear" w:pos="4677"/>
        <w:tab w:val="clear" w:pos="9355"/>
        <w:tab w:val="left" w:pos="5325"/>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EAB" w:rsidRDefault="002C0EAB">
    <w:pPr>
      <w:pStyle w:val="a6"/>
      <w:jc w:val="center"/>
    </w:pPr>
  </w:p>
  <w:p w:rsidR="002C0EAB" w:rsidRDefault="00056C77">
    <w:pPr>
      <w:pStyle w:val="a6"/>
    </w:pPr>
    <w:r>
      <w:rPr>
        <w:noProof/>
        <w:lang w:eastAsia="ru-RU"/>
      </w:rPr>
      <mc:AlternateContent>
        <mc:Choice Requires="wps">
          <w:drawing>
            <wp:anchor distT="0" distB="0" distL="114300" distR="114300" simplePos="0" relativeHeight="251657728" behindDoc="0" locked="0" layoutInCell="0" allowOverlap="1">
              <wp:simplePos x="0" y="0"/>
              <wp:positionH relativeFrom="rightMargin">
                <wp:posOffset>9998710</wp:posOffset>
              </wp:positionH>
              <wp:positionV relativeFrom="page">
                <wp:align>center</wp:align>
              </wp:positionV>
              <wp:extent cx="762000" cy="895350"/>
              <wp:effectExtent l="0" t="0" r="0" b="0"/>
              <wp:wrapNone/>
              <wp:docPr id="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1494302"/>
                          </w:sdtPr>
                          <w:sdtEndPr>
                            <w:rPr>
                              <w:rFonts w:ascii="Times New Roman" w:hAnsi="Times New Roman" w:cs="Times New Roman"/>
                              <w:sz w:val="28"/>
                              <w:szCs w:val="28"/>
                            </w:rPr>
                          </w:sdtEndPr>
                          <w:sdtContent>
                            <w:p w:rsidR="002C0EAB" w:rsidRPr="00153625" w:rsidRDefault="002C0EAB">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056C77" w:rsidRPr="00056C77">
                                <w:rPr>
                                  <w:rFonts w:eastAsiaTheme="majorEastAsia" w:cs="Times New Roman"/>
                                  <w:noProof/>
                                  <w:szCs w:val="28"/>
                                </w:rPr>
                                <w:t>12</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787.3pt;margin-top:0;width:60pt;height:70.5pt;z-index:251657728;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YWngIAAP4EAAAOAAAAZHJzL2Uyb0RvYy54bWysVNuO0zAQfUfiHyy/d5N000uiTVd7oQhp&#10;gZUWPsC1ncYisYPtNl0QEhKvSHwCH8EL4rLfkP4RY6fttvCCEH1wPfHM+Mw5Mz45XVUlWnJthJIZ&#10;jo5CjLikigk5z/DLF9PeGCNjiWSkVJJn+JYbfDp5+OCkqVPeV4UqGdcIkkiTNnWGC2vrNAgMLXhF&#10;zJGquYTDXOmKWDD1PGCaNJC9KoN+GA6DRmlWa0W5MfD1sjvEE58/zzm1z/PccIvKDAM261ft15lb&#10;g8kJSeea1IWgGxjkH1BUREi4dJfqkliCFlr8kaoSVCujcntEVRWoPBeU+xqgmij8rZqbgtTc1wLk&#10;mHpHk/l/aemz5bVGgmX4GCNJKpCo/bx+v/7U/mjv1h/aL+1d+339sf3Zfm2/ocTx1dQmhbCb+lq7&#10;ik19pegrg6S6KIic8zOtVVNwwgBl5PyDgwBnGAhFs+apYnAdWVjlqVvlunIJgRS08grd7hTiK4so&#10;fBwNQXTQkcLROBkcD7yCAUm3wbU29jFXFXKbDGtoAJ+cLK+MdWBIunXx4FUp2FSUpTf0fHZRarQk&#10;0CxT//P4ocZ9N8ACuVyAQ+VFfptE/Tg87ye96XA86sXTeNBLRuG4F0bJeTIM4yS+nL5zQKI4LQRj&#10;XF4JybcNF8V/J+im9btW8S2Hmgwng/7A13iA0uwXA5w52rr6D9wqYWH+SlEBnzsnkjr9HkkGASS1&#10;RJTdPjiE79kEDrb/nhWvthO4axS7mq0gi1N9ptgt6K4V6AISwqMBm0LpNxg1MIAZNq8XRHOMyicS&#10;eieJ4thNrDfiwagPht4/me2fEEkhVYYtRt32wnZTvqi1mBdwU+Q5kuoM+i0XvhfuUW26FIbMF7N5&#10;ENwU79ve6/7ZmvwCAAD//wMAUEsDBBQABgAIAAAAIQAcLBef3AAAAAoBAAAPAAAAZHJzL2Rvd25y&#10;ZXYueG1sTI/BTsMwEETvSPyDtUjcqF1IDQ1xKoTUE3CgReK6jd0kIl6H2GnD37M5wW1HM5p9U2wm&#10;34mTG2IbyMByoUA4qoJtqTbwsd/ePICICcliF8gZ+HERNuXlRYG5DWd6d6ddqgWXUMzRQJNSn0sZ&#10;q8Z5jIvQO2LvGAaPieVQSzvgmct9J2+V0tJjS/yhwd49N6762o3eAOrMfr8d7173L6PGdT2p7epT&#10;GXN9NT09gkhuSn9hmPEZHUpmOoSRbBQd69V9pjlrgCfNvl7P+sBXtlQgy0L+n1D+AgAA//8DAFBL&#10;AQItABQABgAIAAAAIQC2gziS/gAAAOEBAAATAAAAAAAAAAAAAAAAAAAAAABbQ29udGVudF9UeXBl&#10;c10ueG1sUEsBAi0AFAAGAAgAAAAhADj9If/WAAAAlAEAAAsAAAAAAAAAAAAAAAAALwEAAF9yZWxz&#10;Ly5yZWxzUEsBAi0AFAAGAAgAAAAhACx4lhaeAgAA/gQAAA4AAAAAAAAAAAAAAAAALgIAAGRycy9l&#10;Mm9Eb2MueG1sUEsBAi0AFAAGAAgAAAAhABwsF5/cAAAACgEAAA8AAAAAAAAAAAAAAAAA+AQAAGRy&#10;cy9kb3ducmV2LnhtbFBLBQYAAAAABAAEAPMAAAABBgAAAAA=&#10;" o:allowincell="f" stroked="f">
              <v:textbox>
                <w:txbxContent>
                  <w:sdt>
                    <w:sdtPr>
                      <w:rPr>
                        <w:rFonts w:asciiTheme="majorHAnsi" w:eastAsiaTheme="majorEastAsia" w:hAnsiTheme="majorHAnsi" w:cstheme="majorBidi"/>
                        <w:sz w:val="48"/>
                        <w:szCs w:val="48"/>
                      </w:rPr>
                      <w:id w:val="111494302"/>
                    </w:sdtPr>
                    <w:sdtEndPr>
                      <w:rPr>
                        <w:rFonts w:ascii="Times New Roman" w:hAnsi="Times New Roman" w:cs="Times New Roman"/>
                        <w:sz w:val="28"/>
                        <w:szCs w:val="28"/>
                      </w:rPr>
                    </w:sdtEndPr>
                    <w:sdtContent>
                      <w:p w:rsidR="002C0EAB" w:rsidRPr="00153625" w:rsidRDefault="002C0EAB">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056C77" w:rsidRPr="00056C77">
                          <w:rPr>
                            <w:rFonts w:eastAsiaTheme="majorEastAsia" w:cs="Times New Roman"/>
                            <w:noProof/>
                            <w:szCs w:val="28"/>
                          </w:rPr>
                          <w:t>12</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EAB" w:rsidRDefault="002C0EAB" w:rsidP="002C0EAB">
    <w:pPr>
      <w:pStyle w:val="a6"/>
      <w:tabs>
        <w:tab w:val="clear" w:pos="4677"/>
        <w:tab w:val="clear" w:pos="9355"/>
        <w:tab w:val="left" w:pos="532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EAB" w:rsidRDefault="002C0EAB">
    <w:pPr>
      <w:pStyle w:val="a6"/>
      <w:jc w:val="center"/>
    </w:pPr>
  </w:p>
  <w:p w:rsidR="002C0EAB" w:rsidRDefault="00056C77">
    <w:pPr>
      <w:pStyle w:val="a6"/>
    </w:pPr>
    <w:r>
      <w:rPr>
        <w:noProof/>
        <w:lang w:eastAsia="ru-RU"/>
      </w:rPr>
      <mc:AlternateContent>
        <mc:Choice Requires="wps">
          <w:drawing>
            <wp:anchor distT="0" distB="0" distL="114300" distR="114300" simplePos="0" relativeHeight="251658752" behindDoc="0" locked="0" layoutInCell="0" allowOverlap="1">
              <wp:simplePos x="0" y="0"/>
              <wp:positionH relativeFrom="rightMargin">
                <wp:posOffset>9998710</wp:posOffset>
              </wp:positionH>
              <wp:positionV relativeFrom="page">
                <wp:align>center</wp:align>
              </wp:positionV>
              <wp:extent cx="762000" cy="895350"/>
              <wp:effectExtent l="0" t="0" r="0" b="0"/>
              <wp:wrapNone/>
              <wp:docPr id="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6545388"/>
                          </w:sdtPr>
                          <w:sdtEndPr>
                            <w:rPr>
                              <w:rFonts w:ascii="Times New Roman" w:hAnsi="Times New Roman" w:cs="Times New Roman"/>
                              <w:sz w:val="28"/>
                              <w:szCs w:val="28"/>
                            </w:rPr>
                          </w:sdtEndPr>
                          <w:sdtContent>
                            <w:p w:rsidR="002C0EAB" w:rsidRPr="00153625" w:rsidRDefault="002C0EAB">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Pr="002C0EAB">
                                <w:rPr>
                                  <w:rFonts w:eastAsiaTheme="majorEastAsia" w:cs="Times New Roman"/>
                                  <w:noProof/>
                                  <w:szCs w:val="28"/>
                                </w:rPr>
                                <w:t>24</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787.3pt;margin-top:0;width:60pt;height:70.5pt;z-index:251658752;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L+oQIAAAUFAAAOAAAAZHJzL2Uyb0RvYy54bWysVNuO0zAQfUfiHyy/d3MhvSRqutrtUoS0&#10;wEoLH+A6TmOR2MF2my4rJCRekfgEPoIXxGW/If0jxk7bbeEFIfrgeuKZ8Zk5Zzw+XVclWjGluRQp&#10;Dk58jJigMuNikeJXL2e9EUbaEJGRUgqW4hum8enk4YNxUycslIUsM6YQJBE6aeoUF8bUiedpWrCK&#10;6BNZMwGHuVQVMWCqhZcp0kD2qvRC3x94jVRZrSRlWsPXi+4QT1z+PGfUvMhzzQwqUwzYjFuVW+d2&#10;9SZjkiwUqQtOtzDIP6CoCBdw6T7VBTEELRX/I1XFqZJa5uaEysqTec4pczVANYH/WzXXBamZqwWa&#10;o+t9m/T/S0ufr64U4lmKQ4wEqYCi9vPm/eZT+6O923xov7R37ffNx/Zn+7X9hmLbr6bWCYRd11fK&#10;VqzrS0lfayTktCBiwc6Ukk3BSAYoA+vvHQVYQ0MomjfPZAbXkaWRrnXrXFU2ITQFrR1DN3uG2Nog&#10;Ch+HAyAdeKRwNIr7j/qOQY8ku+BaafOEyQrZTYoVCMAlJ6tLbSwYkuxcHHhZ8mzGy9IZajGflgqt&#10;CIhl5n4OP9R46AZYIJcNsKgcybdxEEb+eRj3ZoPRsBfNon4vHvqjnh/E5/HAj+LoYvbOAgmipOBZ&#10;xsQlF2wnuCD6O0K30u+k4iSHmhTH/bDvajxCqQ+LgZ7ZtnX1H7lV3MD8lbyCfu6dSGL5eywyCCCJ&#10;Ibzs9t4xfNdN6MHu33XFsW0J7oRi1vO1k5eTgiV/LrMboF9JoAeYhLcDNoVUbzFqYA5TrN8siWIY&#10;lU8FSCgOosgOrjOi/jAEQx2ezA9PiKCQKsUGo247Nd2wL2vFFwXcFLhWCXkGssu5k8Q9qq1YYdZc&#10;Tdt3wQ7zoe287l+vyS8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M8nUv6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176545388"/>
                    </w:sdtPr>
                    <w:sdtEndPr>
                      <w:rPr>
                        <w:rFonts w:ascii="Times New Roman" w:hAnsi="Times New Roman" w:cs="Times New Roman"/>
                        <w:sz w:val="28"/>
                        <w:szCs w:val="28"/>
                      </w:rPr>
                    </w:sdtEndPr>
                    <w:sdtContent>
                      <w:p w:rsidR="002C0EAB" w:rsidRPr="00153625" w:rsidRDefault="002C0EAB">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Pr="002C0EAB">
                          <w:rPr>
                            <w:rFonts w:eastAsiaTheme="majorEastAsia" w:cs="Times New Roman"/>
                            <w:noProof/>
                            <w:szCs w:val="28"/>
                          </w:rPr>
                          <w:t>24</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EAB" w:rsidRDefault="002C0EAB" w:rsidP="002C0EAB">
    <w:pPr>
      <w:pStyle w:val="a6"/>
      <w:tabs>
        <w:tab w:val="clear" w:pos="4677"/>
        <w:tab w:val="clear" w:pos="9355"/>
        <w:tab w:val="left" w:pos="5325"/>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EAB" w:rsidRDefault="002C0EAB">
    <w:pPr>
      <w:pStyle w:val="a6"/>
      <w:jc w:val="center"/>
    </w:pPr>
  </w:p>
  <w:p w:rsidR="002C0EAB" w:rsidRDefault="002C0EAB">
    <w:pPr>
      <w:pStyle w:val="a6"/>
    </w:pPr>
    <w:r>
      <w:rPr>
        <w:noProof/>
        <w:lang w:eastAsia="ru-RU"/>
      </w:rPr>
      <mc:AlternateContent>
        <mc:Choice Requires="wps">
          <w:drawing>
            <wp:anchor distT="0" distB="0" distL="114300" distR="114300" simplePos="0" relativeHeight="251663360" behindDoc="0" locked="0" layoutInCell="0" allowOverlap="1" wp14:anchorId="639ACB6C" wp14:editId="447AD20A">
              <wp:simplePos x="0" y="0"/>
              <wp:positionH relativeFrom="rightMargin">
                <wp:posOffset>9998710</wp:posOffset>
              </wp:positionH>
              <wp:positionV relativeFrom="page">
                <wp:align>center</wp:align>
              </wp:positionV>
              <wp:extent cx="762000" cy="895350"/>
              <wp:effectExtent l="0" t="0" r="0" b="0"/>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1709965"/>
                          </w:sdtPr>
                          <w:sdtEndPr>
                            <w:rPr>
                              <w:rFonts w:ascii="Times New Roman" w:hAnsi="Times New Roman" w:cs="Times New Roman"/>
                              <w:sz w:val="28"/>
                              <w:szCs w:val="28"/>
                            </w:rPr>
                          </w:sdtEndPr>
                          <w:sdtContent>
                            <w:p w:rsidR="002C0EAB" w:rsidRPr="00153625" w:rsidRDefault="002C0EAB">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056C77" w:rsidRPr="00056C77">
                                <w:rPr>
                                  <w:rFonts w:eastAsiaTheme="majorEastAsia" w:cs="Times New Roman"/>
                                  <w:noProof/>
                                  <w:szCs w:val="28"/>
                                </w:rPr>
                                <w:t>22</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ACB6C" id="_x0000_s1028" style="position:absolute;margin-left:787.3pt;margin-top:0;width:60pt;height:70.5pt;z-index:251663360;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lO1oAIAAAUFAAAOAAAAZHJzL2Uyb0RvYy54bWysVNuO0zAQfUfiHyy/d3MhvSRqutptKUJa&#10;YKWFD3Bjp7FI7GC7TReEhMQrEp/AR/CCuOw3pH/E2GlLCy8I0QfXE8+Mz8w54/H5pirRminNpUhx&#10;cOZjxEQmKRfLFL94Pu+NMNKGCEpKKViKb5nG55P798ZNnbBQFrKkTCFIInTS1CkujKkTz9NZwSqi&#10;z2TNBBzmUlXEgKmWHlWkgexV6YW+P/AaqWitZMa0hq+z7hBPXP48Z5l5lueaGVSmGLAZtyq3Luzq&#10;TcYkWSpSFzzbwSD/gKIiXMClh1QzYghaKf5HqopnSmqZm7NMVp7Mc54xVwNUE/i/VXNTkJq5WqA5&#10;uj60Sf+/tNnT9bVCnAJ3GAlSAUXtp+277cf2e3u3fd9+bu/ab9sP7Y/2S/sVxbZfTa0TCLupr5Wt&#10;WNdXMnupkZDTgoglu1BKNgUjFFAG1t87CbCGhlC0aJ5ICteRlZGudZtcVTYhNAVtHEO3B4bYxqAM&#10;Pg4HQDrwmMHRKO4/6DsGPZLsg2ulzSMmK2Q3KVYgAJecrK+0sWBIsndx4GXJ6ZyXpTPUcjEtFVoT&#10;EMvc/Rx+qPHYDbBALhtgUTmS38RBGPmXYdybD0bDXjSP+r146I96fhBfxgM/iqPZ/K0FEkRJwSll&#10;4ooLthdcEP0doTvpd1JxkkNNiuN+2Hc1nqDUx8VAz2zbuvpP3CpuYP5KXkE/D04ksfw9FBQCSGII&#10;L7u9dwrfdRN6sP93XXFsW4I7oZjNYuPkFe6ls5D0FuhXEugBJuHtgE0h1WuMGpjDFOtXK6IYRuVj&#10;ARKKgyiyg+uMqD8MwVDHJ4vjEyIySJVig1G3nZpu2Fe14ssCbgpcq4S8ANnl3EnCSrJDtRMrzJqr&#10;afcu2GE+tp3Xr9dr8hMAAP//AwBQSwMEFAAGAAgAAAAhABwsF5/cAAAACgEAAA8AAABkcnMvZG93&#10;bnJldi54bWxMj8FOwzAQRO9I/IO1SNyoXUgNDXEqhNQTcKBF4rqN3SQiXofYacPfsznBbUczmn1T&#10;bCbfiZMbYhvIwHKhQDiqgm2pNvCx3948gIgJyWIXyBn4cRE25eVFgbkNZ3p3p12qBZdQzNFAk1Kf&#10;SxmrxnmMi9A7Yu8YBo+J5VBLO+CZy30nb5XS0mNL/KHB3j03rvrajd4A6sx+vx3vXvcvo8Z1Pant&#10;6lMZc301PT2CSG5Kf2GY8RkdSmY6hJFsFB3r1X2mOWuAJ82+Xs/6wFe2VCDLQv6fUP4CAAD//wMA&#10;UEsBAi0AFAAGAAgAAAAhALaDOJL+AAAA4QEAABMAAAAAAAAAAAAAAAAAAAAAAFtDb250ZW50X1R5&#10;cGVzXS54bWxQSwECLQAUAAYACAAAACEAOP0h/9YAAACUAQAACwAAAAAAAAAAAAAAAAAvAQAAX3Jl&#10;bHMvLnJlbHNQSwECLQAUAAYACAAAACEA4PZTtaACAAAFBQAADgAAAAAAAAAAAAAAAAAuAgAAZHJz&#10;L2Uyb0RvYy54bWxQSwECLQAUAAYACAAAACEAHCwXn9wAAAAKAQAADwAAAAAAAAAAAAAAAAD6BAAA&#10;ZHJzL2Rvd25yZXYueG1sUEsFBgAAAAAEAAQA8wAAAAMGAAAAAA==&#10;" o:allowincell="f" stroked="f">
              <v:textbox>
                <w:txbxContent>
                  <w:sdt>
                    <w:sdtPr>
                      <w:rPr>
                        <w:rFonts w:asciiTheme="majorHAnsi" w:eastAsiaTheme="majorEastAsia" w:hAnsiTheme="majorHAnsi" w:cstheme="majorBidi"/>
                        <w:sz w:val="48"/>
                        <w:szCs w:val="48"/>
                      </w:rPr>
                      <w:id w:val="181709965"/>
                    </w:sdtPr>
                    <w:sdtEndPr>
                      <w:rPr>
                        <w:rFonts w:ascii="Times New Roman" w:hAnsi="Times New Roman" w:cs="Times New Roman"/>
                        <w:sz w:val="28"/>
                        <w:szCs w:val="28"/>
                      </w:rPr>
                    </w:sdtEndPr>
                    <w:sdtContent>
                      <w:p w:rsidR="002C0EAB" w:rsidRPr="00153625" w:rsidRDefault="002C0EAB">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056C77" w:rsidRPr="00056C77">
                          <w:rPr>
                            <w:rFonts w:eastAsiaTheme="majorEastAsia" w:cs="Times New Roman"/>
                            <w:noProof/>
                            <w:szCs w:val="28"/>
                          </w:rPr>
                          <w:t>22</w:t>
                        </w:r>
                        <w:r w:rsidRPr="00153625">
                          <w:rPr>
                            <w:rFonts w:eastAsiaTheme="majorEastAsia" w:cs="Times New Roman"/>
                            <w:szCs w:val="28"/>
                          </w:rPr>
                          <w:fldChar w:fldCharType="end"/>
                        </w:r>
                      </w:p>
                    </w:sdtContent>
                  </w:sdt>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C91ECA"/>
    <w:multiLevelType w:val="hybridMultilevel"/>
    <w:tmpl w:val="5B347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FF02D3"/>
    <w:multiLevelType w:val="hybridMultilevel"/>
    <w:tmpl w:val="36C6D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1B45FB"/>
    <w:multiLevelType w:val="hybridMultilevel"/>
    <w:tmpl w:val="356AA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AA4DD1"/>
    <w:multiLevelType w:val="hybridMultilevel"/>
    <w:tmpl w:val="8BAE0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7E57C7"/>
    <w:multiLevelType w:val="hybridMultilevel"/>
    <w:tmpl w:val="961E7C1A"/>
    <w:lvl w:ilvl="0" w:tplc="82A6BDB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A61E32"/>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1356C7"/>
    <w:multiLevelType w:val="hybridMultilevel"/>
    <w:tmpl w:val="37CAD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0F78DA"/>
    <w:multiLevelType w:val="hybridMultilevel"/>
    <w:tmpl w:val="F20087D2"/>
    <w:lvl w:ilvl="0" w:tplc="F91EA6DC">
      <w:start w:val="1"/>
      <w:numFmt w:val="decimal"/>
      <w:lvlText w:val="%1."/>
      <w:lvlJc w:val="left"/>
      <w:pPr>
        <w:ind w:left="1065" w:hanging="360"/>
      </w:pPr>
      <w:rPr>
        <w:rFonts w:cstheme="minorBid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0"/>
  </w:num>
  <w:num w:numId="3">
    <w:abstractNumId w:val="4"/>
  </w:num>
  <w:num w:numId="4">
    <w:abstractNumId w:val="7"/>
  </w:num>
  <w:num w:numId="5">
    <w:abstractNumId w:val="6"/>
  </w:num>
  <w:num w:numId="6">
    <w:abstractNumId w:val="3"/>
  </w:num>
  <w:num w:numId="7">
    <w:abstractNumId w:val="5"/>
  </w:num>
  <w:num w:numId="8">
    <w:abstractNumId w:val="1"/>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EE"/>
    <w:rsid w:val="000338DD"/>
    <w:rsid w:val="00043668"/>
    <w:rsid w:val="00054DE6"/>
    <w:rsid w:val="00056C77"/>
    <w:rsid w:val="0005790F"/>
    <w:rsid w:val="00061B8E"/>
    <w:rsid w:val="00063ACE"/>
    <w:rsid w:val="0006560D"/>
    <w:rsid w:val="0007150C"/>
    <w:rsid w:val="00080520"/>
    <w:rsid w:val="000921B0"/>
    <w:rsid w:val="000967C2"/>
    <w:rsid w:val="000A526E"/>
    <w:rsid w:val="000B0D83"/>
    <w:rsid w:val="000C3EAD"/>
    <w:rsid w:val="000C6060"/>
    <w:rsid w:val="000C61B0"/>
    <w:rsid w:val="000E336A"/>
    <w:rsid w:val="000E7F0C"/>
    <w:rsid w:val="000F0B58"/>
    <w:rsid w:val="000F14F1"/>
    <w:rsid w:val="00120B77"/>
    <w:rsid w:val="001266C8"/>
    <w:rsid w:val="00143E85"/>
    <w:rsid w:val="001636DB"/>
    <w:rsid w:val="0016641A"/>
    <w:rsid w:val="001664F1"/>
    <w:rsid w:val="00170879"/>
    <w:rsid w:val="00174232"/>
    <w:rsid w:val="001826DD"/>
    <w:rsid w:val="001846C9"/>
    <w:rsid w:val="0019329E"/>
    <w:rsid w:val="001A2E07"/>
    <w:rsid w:val="001A7425"/>
    <w:rsid w:val="001A7D11"/>
    <w:rsid w:val="001B1253"/>
    <w:rsid w:val="001B3A87"/>
    <w:rsid w:val="001B7B38"/>
    <w:rsid w:val="001D0FE4"/>
    <w:rsid w:val="001D2ADE"/>
    <w:rsid w:val="001D31F2"/>
    <w:rsid w:val="001D433F"/>
    <w:rsid w:val="001E14D7"/>
    <w:rsid w:val="001F0463"/>
    <w:rsid w:val="00201445"/>
    <w:rsid w:val="0022015C"/>
    <w:rsid w:val="00250247"/>
    <w:rsid w:val="00254BB9"/>
    <w:rsid w:val="002729C1"/>
    <w:rsid w:val="002750E3"/>
    <w:rsid w:val="00280EE0"/>
    <w:rsid w:val="00286666"/>
    <w:rsid w:val="00295638"/>
    <w:rsid w:val="002A6708"/>
    <w:rsid w:val="002C0EAB"/>
    <w:rsid w:val="002C2AEB"/>
    <w:rsid w:val="002D0D6E"/>
    <w:rsid w:val="00311E2D"/>
    <w:rsid w:val="00332FC2"/>
    <w:rsid w:val="00346D20"/>
    <w:rsid w:val="00355152"/>
    <w:rsid w:val="00362D00"/>
    <w:rsid w:val="00363853"/>
    <w:rsid w:val="00371B2D"/>
    <w:rsid w:val="00385862"/>
    <w:rsid w:val="003A602F"/>
    <w:rsid w:val="003A73CB"/>
    <w:rsid w:val="003C4B5C"/>
    <w:rsid w:val="003C568D"/>
    <w:rsid w:val="003F4714"/>
    <w:rsid w:val="003F6264"/>
    <w:rsid w:val="0040063E"/>
    <w:rsid w:val="00423CE5"/>
    <w:rsid w:val="004563F2"/>
    <w:rsid w:val="004648C0"/>
    <w:rsid w:val="00467D7E"/>
    <w:rsid w:val="00470AFF"/>
    <w:rsid w:val="00483FE3"/>
    <w:rsid w:val="00484824"/>
    <w:rsid w:val="004A021F"/>
    <w:rsid w:val="004D6CD5"/>
    <w:rsid w:val="004E197F"/>
    <w:rsid w:val="00504C0D"/>
    <w:rsid w:val="00506ED9"/>
    <w:rsid w:val="00512F92"/>
    <w:rsid w:val="00523630"/>
    <w:rsid w:val="00545D4E"/>
    <w:rsid w:val="00556102"/>
    <w:rsid w:val="005602BC"/>
    <w:rsid w:val="0056326B"/>
    <w:rsid w:val="0058325F"/>
    <w:rsid w:val="00585067"/>
    <w:rsid w:val="00597972"/>
    <w:rsid w:val="005C3F3A"/>
    <w:rsid w:val="005C427B"/>
    <w:rsid w:val="005E2AC3"/>
    <w:rsid w:val="005E35BE"/>
    <w:rsid w:val="005E3E32"/>
    <w:rsid w:val="005F64E2"/>
    <w:rsid w:val="00604D3F"/>
    <w:rsid w:val="00621E19"/>
    <w:rsid w:val="0063217F"/>
    <w:rsid w:val="00635743"/>
    <w:rsid w:val="006516A6"/>
    <w:rsid w:val="0067743C"/>
    <w:rsid w:val="00684B2A"/>
    <w:rsid w:val="00695CE3"/>
    <w:rsid w:val="006970CD"/>
    <w:rsid w:val="006A0B25"/>
    <w:rsid w:val="006A3458"/>
    <w:rsid w:val="006A54C4"/>
    <w:rsid w:val="006B07EE"/>
    <w:rsid w:val="006C4B52"/>
    <w:rsid w:val="006D23A1"/>
    <w:rsid w:val="006E1544"/>
    <w:rsid w:val="006E21B2"/>
    <w:rsid w:val="006F130B"/>
    <w:rsid w:val="006F34A7"/>
    <w:rsid w:val="00701031"/>
    <w:rsid w:val="0071619B"/>
    <w:rsid w:val="00727F1C"/>
    <w:rsid w:val="00733107"/>
    <w:rsid w:val="00754F70"/>
    <w:rsid w:val="00757A49"/>
    <w:rsid w:val="00763650"/>
    <w:rsid w:val="00772C12"/>
    <w:rsid w:val="007850AE"/>
    <w:rsid w:val="00794782"/>
    <w:rsid w:val="007A62A3"/>
    <w:rsid w:val="007B4B8A"/>
    <w:rsid w:val="007B7B41"/>
    <w:rsid w:val="007C03DD"/>
    <w:rsid w:val="007F2F88"/>
    <w:rsid w:val="007F3FC4"/>
    <w:rsid w:val="00800068"/>
    <w:rsid w:val="00800A90"/>
    <w:rsid w:val="008101F8"/>
    <w:rsid w:val="00812DD7"/>
    <w:rsid w:val="00816E69"/>
    <w:rsid w:val="00825F7C"/>
    <w:rsid w:val="00833F83"/>
    <w:rsid w:val="00834DF6"/>
    <w:rsid w:val="0088300E"/>
    <w:rsid w:val="00887ED6"/>
    <w:rsid w:val="00891986"/>
    <w:rsid w:val="008A35FD"/>
    <w:rsid w:val="008D46AD"/>
    <w:rsid w:val="008D6C0E"/>
    <w:rsid w:val="00904F9F"/>
    <w:rsid w:val="00907D43"/>
    <w:rsid w:val="009308E7"/>
    <w:rsid w:val="0095250F"/>
    <w:rsid w:val="00973E8F"/>
    <w:rsid w:val="00997395"/>
    <w:rsid w:val="009C1A20"/>
    <w:rsid w:val="009C23DA"/>
    <w:rsid w:val="009C2B2B"/>
    <w:rsid w:val="009C4DC9"/>
    <w:rsid w:val="009D37B2"/>
    <w:rsid w:val="009D5E44"/>
    <w:rsid w:val="009E1D15"/>
    <w:rsid w:val="009E24E4"/>
    <w:rsid w:val="00A00B09"/>
    <w:rsid w:val="00A0164D"/>
    <w:rsid w:val="00A30CD7"/>
    <w:rsid w:val="00A4294E"/>
    <w:rsid w:val="00A560C9"/>
    <w:rsid w:val="00A93FFA"/>
    <w:rsid w:val="00AA7661"/>
    <w:rsid w:val="00AE57DE"/>
    <w:rsid w:val="00AF1E4F"/>
    <w:rsid w:val="00B21F4B"/>
    <w:rsid w:val="00B50CEC"/>
    <w:rsid w:val="00B545B9"/>
    <w:rsid w:val="00B54C3C"/>
    <w:rsid w:val="00B562AB"/>
    <w:rsid w:val="00B712D5"/>
    <w:rsid w:val="00B773CC"/>
    <w:rsid w:val="00B877B3"/>
    <w:rsid w:val="00B960A8"/>
    <w:rsid w:val="00BA4C7A"/>
    <w:rsid w:val="00BA7C1B"/>
    <w:rsid w:val="00BC551D"/>
    <w:rsid w:val="00C137E9"/>
    <w:rsid w:val="00C3141A"/>
    <w:rsid w:val="00C54CC3"/>
    <w:rsid w:val="00C73AEA"/>
    <w:rsid w:val="00C82885"/>
    <w:rsid w:val="00C8650C"/>
    <w:rsid w:val="00C903FE"/>
    <w:rsid w:val="00CB2B60"/>
    <w:rsid w:val="00CB74CC"/>
    <w:rsid w:val="00CD05F4"/>
    <w:rsid w:val="00D058EF"/>
    <w:rsid w:val="00D14933"/>
    <w:rsid w:val="00D53289"/>
    <w:rsid w:val="00D73D61"/>
    <w:rsid w:val="00D97F87"/>
    <w:rsid w:val="00DA3D40"/>
    <w:rsid w:val="00DA71E0"/>
    <w:rsid w:val="00DC0556"/>
    <w:rsid w:val="00DE62AD"/>
    <w:rsid w:val="00E038CE"/>
    <w:rsid w:val="00E05B65"/>
    <w:rsid w:val="00E22415"/>
    <w:rsid w:val="00E243BC"/>
    <w:rsid w:val="00E25A13"/>
    <w:rsid w:val="00E405D2"/>
    <w:rsid w:val="00E566B8"/>
    <w:rsid w:val="00E77C31"/>
    <w:rsid w:val="00E862C6"/>
    <w:rsid w:val="00E93E9C"/>
    <w:rsid w:val="00EA0485"/>
    <w:rsid w:val="00EB5E48"/>
    <w:rsid w:val="00EB7BEE"/>
    <w:rsid w:val="00EE051A"/>
    <w:rsid w:val="00EF10B6"/>
    <w:rsid w:val="00EF55EE"/>
    <w:rsid w:val="00F07BAE"/>
    <w:rsid w:val="00F12820"/>
    <w:rsid w:val="00F1689A"/>
    <w:rsid w:val="00F2409C"/>
    <w:rsid w:val="00F245B3"/>
    <w:rsid w:val="00F273F3"/>
    <w:rsid w:val="00F32CB9"/>
    <w:rsid w:val="00F54947"/>
    <w:rsid w:val="00F66B45"/>
    <w:rsid w:val="00F80AF0"/>
    <w:rsid w:val="00FA0535"/>
    <w:rsid w:val="00FA3C6B"/>
    <w:rsid w:val="00FB1A7E"/>
    <w:rsid w:val="00FB27EA"/>
    <w:rsid w:val="00FB3B3B"/>
    <w:rsid w:val="00FB7101"/>
    <w:rsid w:val="00FC00CD"/>
    <w:rsid w:val="00FC58B1"/>
    <w:rsid w:val="00FC6593"/>
    <w:rsid w:val="00FE6CAC"/>
    <w:rsid w:val="00FF7C45"/>
    <w:rsid w:val="00FF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59828"/>
  <w15:docId w15:val="{511BA8C1-BD77-4DE8-96C5-4FB59A8B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4E4"/>
    <w:pPr>
      <w:ind w:left="720"/>
      <w:contextualSpacing/>
    </w:pPr>
  </w:style>
  <w:style w:type="paragraph" w:styleId="a4">
    <w:name w:val="Balloon Text"/>
    <w:basedOn w:val="a"/>
    <w:link w:val="a5"/>
    <w:uiPriority w:val="99"/>
    <w:semiHidden/>
    <w:unhideWhenUsed/>
    <w:rsid w:val="006A54C4"/>
    <w:rPr>
      <w:rFonts w:ascii="Tahoma" w:hAnsi="Tahoma" w:cs="Tahoma"/>
      <w:sz w:val="16"/>
      <w:szCs w:val="16"/>
    </w:rPr>
  </w:style>
  <w:style w:type="character" w:customStyle="1" w:styleId="a5">
    <w:name w:val="Текст выноски Знак"/>
    <w:basedOn w:val="a0"/>
    <w:link w:val="a4"/>
    <w:uiPriority w:val="99"/>
    <w:semiHidden/>
    <w:rsid w:val="006A54C4"/>
    <w:rPr>
      <w:rFonts w:ascii="Tahoma" w:hAnsi="Tahoma" w:cs="Tahoma"/>
      <w:sz w:val="16"/>
      <w:szCs w:val="16"/>
    </w:rPr>
  </w:style>
  <w:style w:type="paragraph" w:styleId="a6">
    <w:name w:val="header"/>
    <w:basedOn w:val="a"/>
    <w:link w:val="a7"/>
    <w:uiPriority w:val="99"/>
    <w:unhideWhenUsed/>
    <w:rsid w:val="005E35BE"/>
    <w:pPr>
      <w:tabs>
        <w:tab w:val="center" w:pos="4677"/>
        <w:tab w:val="right" w:pos="9355"/>
      </w:tabs>
    </w:pPr>
  </w:style>
  <w:style w:type="character" w:customStyle="1" w:styleId="a7">
    <w:name w:val="Верхний колонтитул Знак"/>
    <w:basedOn w:val="a0"/>
    <w:link w:val="a6"/>
    <w:uiPriority w:val="99"/>
    <w:rsid w:val="005E35BE"/>
  </w:style>
  <w:style w:type="paragraph" w:styleId="a8">
    <w:name w:val="footer"/>
    <w:basedOn w:val="a"/>
    <w:link w:val="a9"/>
    <w:uiPriority w:val="99"/>
    <w:unhideWhenUsed/>
    <w:rsid w:val="005E35BE"/>
    <w:pPr>
      <w:tabs>
        <w:tab w:val="center" w:pos="4677"/>
        <w:tab w:val="right" w:pos="9355"/>
      </w:tabs>
    </w:pPr>
  </w:style>
  <w:style w:type="character" w:customStyle="1" w:styleId="a9">
    <w:name w:val="Нижний колонтитул Знак"/>
    <w:basedOn w:val="a0"/>
    <w:link w:val="a8"/>
    <w:uiPriority w:val="99"/>
    <w:rsid w:val="005E35BE"/>
  </w:style>
  <w:style w:type="paragraph" w:styleId="aa">
    <w:name w:val="Body Text"/>
    <w:basedOn w:val="a"/>
    <w:link w:val="ab"/>
    <w:rsid w:val="00FC00CD"/>
    <w:pPr>
      <w:jc w:val="both"/>
    </w:pPr>
    <w:rPr>
      <w:rFonts w:eastAsia="Times New Roman" w:cs="Times New Roman"/>
      <w:sz w:val="24"/>
      <w:szCs w:val="20"/>
      <w:lang w:eastAsia="ru-RU"/>
    </w:rPr>
  </w:style>
  <w:style w:type="character" w:customStyle="1" w:styleId="ab">
    <w:name w:val="Основной текст Знак"/>
    <w:basedOn w:val="a0"/>
    <w:link w:val="aa"/>
    <w:rsid w:val="00FC00CD"/>
    <w:rPr>
      <w:rFonts w:eastAsia="Times New Roman" w:cs="Times New Roman"/>
      <w:sz w:val="24"/>
      <w:szCs w:val="20"/>
      <w:lang w:eastAsia="ru-RU"/>
    </w:rPr>
  </w:style>
  <w:style w:type="paragraph" w:styleId="ac">
    <w:name w:val="No Spacing"/>
    <w:uiPriority w:val="1"/>
    <w:qFormat/>
    <w:rsid w:val="00FC00CD"/>
    <w:rPr>
      <w:rFonts w:asciiTheme="minorHAnsi" w:eastAsiaTheme="minorEastAsia" w:hAnsiTheme="minorHAnsi"/>
      <w:sz w:val="22"/>
      <w:lang w:eastAsia="ru-RU"/>
    </w:rPr>
  </w:style>
  <w:style w:type="table" w:styleId="ad">
    <w:name w:val="Table Grid"/>
    <w:basedOn w:val="a1"/>
    <w:uiPriority w:val="39"/>
    <w:rsid w:val="001D0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nhideWhenUsed/>
    <w:rsid w:val="00362D00"/>
    <w:rPr>
      <w:rFonts w:ascii="Courier New" w:eastAsia="Times New Roman" w:hAnsi="Courier New" w:cs="Times New Roman"/>
      <w:sz w:val="20"/>
      <w:szCs w:val="20"/>
      <w:lang w:eastAsia="ru-RU"/>
    </w:rPr>
  </w:style>
  <w:style w:type="character" w:customStyle="1" w:styleId="af">
    <w:name w:val="Текст Знак"/>
    <w:basedOn w:val="a0"/>
    <w:link w:val="ae"/>
    <w:rsid w:val="00362D00"/>
    <w:rPr>
      <w:rFonts w:ascii="Courier New" w:eastAsia="Times New Roman" w:hAnsi="Courier New" w:cs="Times New Roman"/>
      <w:sz w:val="20"/>
      <w:szCs w:val="20"/>
      <w:lang w:eastAsia="ru-RU"/>
    </w:rPr>
  </w:style>
  <w:style w:type="paragraph" w:customStyle="1" w:styleId="af0">
    <w:name w:val="Нормальный (таблица)"/>
    <w:basedOn w:val="a"/>
    <w:next w:val="a"/>
    <w:uiPriority w:val="99"/>
    <w:rsid w:val="00362D00"/>
    <w:pPr>
      <w:widowControl w:val="0"/>
      <w:autoSpaceDE w:val="0"/>
      <w:autoSpaceDN w:val="0"/>
      <w:adjustRightInd w:val="0"/>
      <w:jc w:val="both"/>
    </w:pPr>
    <w:rPr>
      <w:rFonts w:ascii="Arial" w:eastAsia="Times New Roman" w:hAnsi="Arial" w:cs="Arial"/>
      <w:sz w:val="24"/>
      <w:szCs w:val="24"/>
      <w:lang w:eastAsia="ru-RU"/>
    </w:rPr>
  </w:style>
  <w:style w:type="paragraph" w:customStyle="1" w:styleId="af1">
    <w:name w:val="Прижатый влево"/>
    <w:basedOn w:val="a"/>
    <w:next w:val="a"/>
    <w:uiPriority w:val="99"/>
    <w:rsid w:val="00362D00"/>
    <w:pPr>
      <w:widowControl w:val="0"/>
      <w:autoSpaceDE w:val="0"/>
      <w:autoSpaceDN w:val="0"/>
      <w:adjustRightInd w:val="0"/>
    </w:pPr>
    <w:rPr>
      <w:rFonts w:ascii="Arial" w:eastAsia="Times New Roman" w:hAnsi="Arial" w:cs="Arial"/>
      <w:sz w:val="24"/>
      <w:szCs w:val="24"/>
      <w:lang w:eastAsia="ru-RU"/>
    </w:rPr>
  </w:style>
  <w:style w:type="paragraph" w:customStyle="1" w:styleId="ConsPlusTitle">
    <w:name w:val="ConsPlusTitle"/>
    <w:rsid w:val="00362D00"/>
    <w:pPr>
      <w:widowControl w:val="0"/>
      <w:autoSpaceDE w:val="0"/>
      <w:autoSpaceDN w:val="0"/>
    </w:pPr>
    <w:rPr>
      <w:rFonts w:ascii="Calibri" w:eastAsia="Times New Roman" w:hAnsi="Calibri" w:cs="Calibri"/>
      <w:b/>
      <w:sz w:val="22"/>
      <w:szCs w:val="20"/>
      <w:lang w:eastAsia="ru-RU"/>
    </w:rPr>
  </w:style>
  <w:style w:type="paragraph" w:customStyle="1" w:styleId="ConsPlusNormal">
    <w:name w:val="ConsPlusNormal"/>
    <w:rsid w:val="00362D00"/>
    <w:pPr>
      <w:widowControl w:val="0"/>
      <w:autoSpaceDE w:val="0"/>
      <w:autoSpaceDN w:val="0"/>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CDB1181782DD9694413AF93DE20B6E41595C8C483FDC9E49432E8B569A339CB8DBD43084FBF8610FDA46C47BDDT5Y7M" TargetMode="External"/><Relationship Id="rId2" Type="http://schemas.openxmlformats.org/officeDocument/2006/relationships/numbering" Target="numbering.xml"/><Relationship Id="rId16" Type="http://schemas.openxmlformats.org/officeDocument/2006/relationships/hyperlink" Target="consultantplus://offline/ref=CDB1181782DD9694413AF93DE20B6E41595C8C483FDC9E49432E8B569A339CB8DBD43084FBF8610FDA46C47BDDT5Y7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E730F467314B5D50D54238D29317177E8D01C5639AED89946EDDB9BD720ED958C37ADC5D8D9918BE583E898F4FF16A10A703T0Y3M" TargetMode="External"/><Relationship Id="rId23" Type="http://schemas.openxmlformats.org/officeDocument/2006/relationships/theme" Target="theme/theme1.xml"/><Relationship Id="rId10" Type="http://schemas.openxmlformats.org/officeDocument/2006/relationships/hyperlink" Target="consultantplus://offline/ref=CDB1181782DD9694413AE730F467314B5D50D5423BDB971E16728D01C5639AED89946EDDABBD2A02D859D87BDC48DBC85ETEYA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43623-CD10-4072-B12D-4F2E6C45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6035</Words>
  <Characters>34404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Garaga Oksana Aleksandrovna</dc:creator>
  <cp:lastModifiedBy>OVFK10</cp:lastModifiedBy>
  <cp:revision>2</cp:revision>
  <cp:lastPrinted>2021-12-15T10:03:00Z</cp:lastPrinted>
  <dcterms:created xsi:type="dcterms:W3CDTF">2021-12-15T10:05:00Z</dcterms:created>
  <dcterms:modified xsi:type="dcterms:W3CDTF">2021-12-15T10:05:00Z</dcterms:modified>
</cp:coreProperties>
</file>