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024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4"/>
      </w:tblGrid>
      <w:tr w:rsidR="006B0C42" w:rsidTr="00BD004C">
        <w:tc>
          <w:tcPr>
            <w:tcW w:w="4024" w:type="dxa"/>
          </w:tcPr>
          <w:p w:rsidR="006B0C42" w:rsidRPr="00521487" w:rsidRDefault="006B0C42" w:rsidP="00BD004C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Приложение</w:t>
            </w:r>
            <w:r w:rsidR="0036639A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D004C" w:rsidRPr="00521487">
              <w:rPr>
                <w:rFonts w:ascii="Times New Roman" w:hAnsi="Times New Roman" w:cs="Times New Roman"/>
                <w:sz w:val="28"/>
              </w:rPr>
              <w:t>к письму</w:t>
            </w:r>
          </w:p>
          <w:p w:rsidR="006B0C42" w:rsidRDefault="006B0C42" w:rsidP="00BD004C">
            <w:pPr>
              <w:tabs>
                <w:tab w:val="left" w:pos="3808"/>
              </w:tabs>
              <w:ind w:right="-53"/>
              <w:rPr>
                <w:rFonts w:ascii="Times New Roman" w:hAnsi="Times New Roman" w:cs="Times New Roman"/>
                <w:sz w:val="28"/>
              </w:rPr>
            </w:pPr>
            <w:r w:rsidRPr="006B0C42">
              <w:rPr>
                <w:rFonts w:ascii="Times New Roman" w:hAnsi="Times New Roman" w:cs="Times New Roman"/>
                <w:sz w:val="28"/>
              </w:rPr>
              <w:t>от________ №_______________</w:t>
            </w:r>
          </w:p>
          <w:p w:rsidR="006B0C42" w:rsidRDefault="006B0C42" w:rsidP="006B0C42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A566A" w:rsidRDefault="00B76514" w:rsidP="002A56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</w:t>
      </w:r>
      <w:r w:rsidR="00A61DAA">
        <w:rPr>
          <w:rFonts w:ascii="Times New Roman" w:hAnsi="Times New Roman" w:cs="Times New Roman"/>
          <w:sz w:val="28"/>
        </w:rPr>
        <w:t xml:space="preserve">о проводимой работе </w:t>
      </w:r>
      <w:r w:rsidR="00A61DAA" w:rsidRPr="00A61DAA">
        <w:rPr>
          <w:rFonts w:ascii="Times New Roman" w:hAnsi="Times New Roman" w:cs="Times New Roman"/>
          <w:sz w:val="28"/>
        </w:rPr>
        <w:t>в сфере поиска потенциальных инвесторо</w:t>
      </w:r>
      <w:r w:rsidR="00A61DAA">
        <w:rPr>
          <w:rFonts w:ascii="Times New Roman" w:hAnsi="Times New Roman" w:cs="Times New Roman"/>
          <w:sz w:val="28"/>
        </w:rPr>
        <w:t>в и покупателей значимого имуще</w:t>
      </w:r>
      <w:r w:rsidR="00A61DAA" w:rsidRPr="00A61DAA">
        <w:rPr>
          <w:rFonts w:ascii="Times New Roman" w:hAnsi="Times New Roman" w:cs="Times New Roman"/>
          <w:sz w:val="28"/>
        </w:rPr>
        <w:t>ства и имущественных комплексов</w:t>
      </w:r>
    </w:p>
    <w:p w:rsidR="00EA1EAD" w:rsidRDefault="00BD004C" w:rsidP="002A566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КФХ Шалатовой В.А.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200"/>
      </w:tblGrid>
      <w:tr w:rsidR="00B76514" w:rsidTr="002A566A">
        <w:tc>
          <w:tcPr>
            <w:tcW w:w="421" w:type="dxa"/>
          </w:tcPr>
          <w:p w:rsidR="00B76514" w:rsidRPr="00B76514" w:rsidRDefault="00B76514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76514" w:rsidRPr="0054418E" w:rsidRDefault="00B76514" w:rsidP="00B7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200" w:type="dxa"/>
          </w:tcPr>
          <w:p w:rsidR="00B76514" w:rsidRPr="0054418E" w:rsidRDefault="00BD004C" w:rsidP="00B7651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КФХ Шалатовой В.А. ИНН 2352003494</w:t>
            </w:r>
          </w:p>
        </w:tc>
      </w:tr>
      <w:tr w:rsidR="002A3375" w:rsidTr="002A566A">
        <w:trPr>
          <w:trHeight w:val="1176"/>
        </w:trPr>
        <w:tc>
          <w:tcPr>
            <w:tcW w:w="421" w:type="dxa"/>
            <w:vMerge w:val="restart"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2A3375" w:rsidRPr="0054418E" w:rsidRDefault="002A3375" w:rsidP="00544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имущественного комплекса</w:t>
            </w:r>
          </w:p>
        </w:tc>
        <w:tc>
          <w:tcPr>
            <w:tcW w:w="7200" w:type="dxa"/>
          </w:tcPr>
          <w:p w:rsidR="002A3375" w:rsidRPr="002A566A" w:rsidRDefault="002A3375" w:rsidP="00E678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b/>
                <w:sz w:val="20"/>
                <w:szCs w:val="20"/>
              </w:rPr>
              <w:t>Состав имущественного комплекса:</w:t>
            </w:r>
          </w:p>
          <w:p w:rsidR="00BD004C" w:rsidRPr="002A566A" w:rsidRDefault="00BD004C" w:rsidP="00E67804">
            <w:pPr>
              <w:tabs>
                <w:tab w:val="left" w:pos="40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tabs>
                <w:tab w:val="left" w:pos="40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New Holland Т8.410, 2016 г.в.</w:t>
            </w:r>
          </w:p>
          <w:p w:rsidR="00BD004C" w:rsidRPr="002A566A" w:rsidRDefault="00BD004C" w:rsidP="00E67804">
            <w:pPr>
              <w:tabs>
                <w:tab w:val="left" w:pos="400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Оценочная стоимость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5 822 500,00 р.,  балансовая - 15 400 000,00 р.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87878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Борона дисковая модернизированная БДМ 7*3 ПК-01.00, 2016 г.в.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354 166,67 р. балансовая - 1 231 986,38 р.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87878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Полунавесной оборотный плуг RABE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Kormoran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180 7+1, 2016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1 057 500,00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3 400 000,00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Лэнд Крузер, 1991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483 000,00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Porsche Cayenne, 2015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2 390 000,00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500 000,00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обетононасос Mercedes-Benz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BSF-42,14H, 2007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9 169 000,00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9 166 666,67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87878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Зерноуборочный комбайн РСМ-142 «ACROS-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560», 2009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3 151 000,00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3 151 666,67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Т-150К-05, 1979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324 000,00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Трактор Т-25А (некомплектный),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137 000,00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Специализированная техника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 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тракторный самосвальный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2ПТС-6,5, 2015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322 000,00 р.</w:t>
            </w:r>
          </w:p>
          <w:p w:rsidR="00934605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934605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ашины и оборудование прочие, не включенные в другие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группировки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кольчато-зубчатый ККЗ-6Н-01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(разукомплектован), 2015 г.в.</w:t>
            </w:r>
          </w:p>
          <w:p w:rsidR="00BD004C" w:rsidRPr="002A566A" w:rsidRDefault="00934605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141 000,00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299 700,00 р.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 и оборудование прочие, не включенные в другие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группировки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зеленого цвета</w:t>
            </w:r>
          </w:p>
          <w:p w:rsidR="00BD004C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ашины и оборудование прочие, не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включенные в другие группировки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Лодочка виноградная красного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</w:t>
            </w:r>
          </w:p>
          <w:p w:rsidR="00BD004C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ашины и оборудование прочие, не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включенные в другие группировки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Плуг тракторный красный</w:t>
            </w:r>
          </w:p>
          <w:p w:rsidR="00BD004C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ашины и оборудование прочие, не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включенные в другие группировки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Лодочка виноградная зеле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цвета</w:t>
            </w:r>
          </w:p>
          <w:p w:rsidR="00BD004C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23 000,00 р.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н/д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Растения. Луковицы, семена, саженцы,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насаждения многолетние, культуры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Виноградник, участок №26,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закладка: весна 2016г.,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на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саждений: 3,74 га, на земельном участке с кадастровым номером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23:30:0204012:13</w:t>
            </w:r>
          </w:p>
          <w:p w:rsidR="00BD004C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стоимость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1 493 000,00 р.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балансовая -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н/д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Расте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ния. Луковицы, семена, саженцы,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насаждения многолетние, культуры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Виноградник, участок №27, закладка:</w:t>
            </w:r>
          </w:p>
          <w:p w:rsidR="00BD004C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весна 2016г.,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насаждений: 1,87 га, на земельном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участке с ка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дастровым номером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23:30:0204012:4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Оценочная стоимость - 743 000,00 р. балансовая - н/д</w:t>
            </w:r>
          </w:p>
          <w:p w:rsidR="00E6780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Тип: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Право аренды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787878"/>
                <w:sz w:val="20"/>
                <w:szCs w:val="20"/>
              </w:rPr>
              <w:t xml:space="preserve">Описание: 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 пользования (на основании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договора аре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нды) на земельный участок общей площадью 35600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из них: площадью 11900 кв.м с кадастровым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номером 23:30:0204000:3, расположенного на</w:t>
            </w:r>
          </w:p>
          <w:p w:rsidR="00BD004C" w:rsidRPr="002A566A" w:rsidRDefault="00BD004C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землях сельс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кохозяйственного назначения по адресу: Темрюкский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айон, в 2400 м северо-восточнее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пос.Юб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илейного; площадью 13600 кв.м с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кадас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тровым номером 23:30:0204000:1, расположенного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землях с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ельскохозяйственного назначения по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адресу: Темрюкский район, в 3360 м се</w:t>
            </w:r>
            <w:r w:rsidR="00E67804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вернее пос. 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Юбилейного; площадью 10100 кв.м с</w:t>
            </w:r>
          </w:p>
          <w:p w:rsidR="001D12C4" w:rsidRPr="002A566A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кадастровым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номером 23: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30:0204000:2, расположенного на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землях сель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скохозяйственного назначения по адресу: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Темрюкски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й район, в 2700 м севернее пос.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Юбилей</w:t>
            </w: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ного, для ведения крестьянского </w:t>
            </w:r>
            <w:r w:rsidR="00BD004C"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хозяйства</w:t>
            </w:r>
          </w:p>
          <w:p w:rsidR="00E67804" w:rsidRDefault="00E67804" w:rsidP="00E678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Оценочная стоимость -474 000,0 р. балансовая – н/д</w:t>
            </w:r>
          </w:p>
          <w:p w:rsidR="00797B37" w:rsidRPr="00797B37" w:rsidRDefault="00797B37" w:rsidP="00797B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B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Примечание: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A566A">
              <w:rPr>
                <w:rFonts w:ascii="Times New Roman" w:hAnsi="Times New Roman" w:cs="Times New Roman"/>
                <w:sz w:val="20"/>
                <w:szCs w:val="20"/>
              </w:rPr>
              <w:t>По данным конкурсного управляющего КФХ Шалатовой В.А. Рудого А.Н. земельный участок, на котором находятся виноградники, находится в собственности у иного физического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5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3375" w:rsidTr="002A566A">
        <w:trPr>
          <w:trHeight w:val="477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:rsidR="002A3375" w:rsidRPr="002A566A" w:rsidRDefault="002A3375" w:rsidP="005441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b/>
                <w:sz w:val="20"/>
                <w:szCs w:val="20"/>
              </w:rPr>
              <w:t>Назначение имущественного комплекса:</w:t>
            </w:r>
          </w:p>
          <w:p w:rsidR="001D12C4" w:rsidRPr="002A566A" w:rsidRDefault="005B23EA" w:rsidP="00EE18A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i/>
                <w:sz w:val="20"/>
                <w:szCs w:val="20"/>
              </w:rPr>
              <w:t>Выращивание винограда (ОКВЭД 01.21)</w:t>
            </w:r>
          </w:p>
        </w:tc>
      </w:tr>
      <w:tr w:rsidR="002A3375" w:rsidTr="00797B37">
        <w:trPr>
          <w:trHeight w:val="904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:rsidR="002A3375" w:rsidRPr="002A566A" w:rsidRDefault="002A3375" w:rsidP="002A33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b/>
                <w:sz w:val="20"/>
                <w:szCs w:val="20"/>
              </w:rPr>
              <w:t>Сост</w:t>
            </w:r>
            <w:r w:rsidR="00B022DC" w:rsidRPr="002A566A">
              <w:rPr>
                <w:rFonts w:ascii="Times New Roman" w:hAnsi="Times New Roman" w:cs="Times New Roman"/>
                <w:b/>
                <w:sz w:val="20"/>
                <w:szCs w:val="20"/>
              </w:rPr>
              <w:t>ояние доступной инфраструктуры:</w:t>
            </w:r>
          </w:p>
          <w:p w:rsidR="001D12C4" w:rsidRPr="002A566A" w:rsidRDefault="002A566A" w:rsidP="002A33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sz w:val="20"/>
                <w:szCs w:val="20"/>
              </w:rPr>
              <w:t xml:space="preserve">Месторасположение объектов характеризуется низкой и средней транспортной доступностью. Подъезд осуществляется по грунтовым и асфальтированным дорогам. </w:t>
            </w:r>
          </w:p>
        </w:tc>
      </w:tr>
      <w:tr w:rsidR="002A3375" w:rsidTr="00797B37">
        <w:trPr>
          <w:trHeight w:val="1102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:rsidR="002A3375" w:rsidRPr="002A566A" w:rsidRDefault="002A3375" w:rsidP="005441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b/>
                <w:sz w:val="20"/>
                <w:szCs w:val="20"/>
              </w:rPr>
              <w:t>Текущее использование имущества:</w:t>
            </w:r>
          </w:p>
          <w:p w:rsidR="001D12C4" w:rsidRPr="00797B37" w:rsidRDefault="002A566A" w:rsidP="002A33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Имущество не используется. На момент оценки земельные участки с оцениваемыми виноградниками заросли сорняком, уходные работы не ведутся. Со слов конкурсного управляющего Рудого А.Н. в 2023 году виноградники переданы по договору третьему лицу для обработки и ухода. </w:t>
            </w:r>
          </w:p>
        </w:tc>
      </w:tr>
      <w:tr w:rsidR="002A3375" w:rsidTr="002A566A">
        <w:trPr>
          <w:trHeight w:val="727"/>
        </w:trPr>
        <w:tc>
          <w:tcPr>
            <w:tcW w:w="421" w:type="dxa"/>
          </w:tcPr>
          <w:p w:rsidR="002A3375" w:rsidRDefault="00E52374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2A3375" w:rsidRPr="00E52374" w:rsidRDefault="00E52374" w:rsidP="00544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потенциальных инве</w:t>
            </w:r>
            <w:r w:rsidRPr="00E52374">
              <w:rPr>
                <w:rFonts w:ascii="Times New Roman" w:hAnsi="Times New Roman" w:cs="Times New Roman"/>
                <w:b/>
                <w:sz w:val="24"/>
                <w:szCs w:val="24"/>
              </w:rPr>
              <w:t>сторах</w:t>
            </w:r>
          </w:p>
        </w:tc>
        <w:tc>
          <w:tcPr>
            <w:tcW w:w="7200" w:type="dxa"/>
          </w:tcPr>
          <w:p w:rsidR="002A3375" w:rsidRPr="002A566A" w:rsidRDefault="002A566A" w:rsidP="00E5237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i/>
                <w:sz w:val="20"/>
                <w:szCs w:val="20"/>
              </w:rPr>
              <w:t>----------</w:t>
            </w:r>
          </w:p>
          <w:p w:rsidR="001D12C4" w:rsidRPr="002A566A" w:rsidRDefault="001D12C4" w:rsidP="00E523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3375" w:rsidTr="002A566A">
        <w:trPr>
          <w:trHeight w:val="1380"/>
        </w:trPr>
        <w:tc>
          <w:tcPr>
            <w:tcW w:w="421" w:type="dxa"/>
          </w:tcPr>
          <w:p w:rsidR="002A3375" w:rsidRDefault="00E52374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2A3375" w:rsidRDefault="00E52374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37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принятых мерах по поиску потенциальных инве</w:t>
            </w:r>
            <w:r w:rsidRPr="00E52374">
              <w:rPr>
                <w:rFonts w:ascii="Times New Roman" w:hAnsi="Times New Roman" w:cs="Times New Roman"/>
                <w:b/>
                <w:sz w:val="24"/>
                <w:szCs w:val="24"/>
              </w:rPr>
              <w:t>сторах</w:t>
            </w:r>
          </w:p>
        </w:tc>
        <w:tc>
          <w:tcPr>
            <w:tcW w:w="7200" w:type="dxa"/>
          </w:tcPr>
          <w:p w:rsidR="002A3375" w:rsidRPr="002A566A" w:rsidRDefault="002A566A" w:rsidP="0054418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A566A">
              <w:rPr>
                <w:rFonts w:ascii="Times New Roman" w:hAnsi="Times New Roman" w:cs="Times New Roman"/>
                <w:i/>
                <w:sz w:val="20"/>
                <w:szCs w:val="20"/>
              </w:rPr>
              <w:t>----------</w:t>
            </w:r>
          </w:p>
          <w:p w:rsidR="001D12C4" w:rsidRPr="002A566A" w:rsidRDefault="001D12C4" w:rsidP="005441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4567B" w:rsidRPr="00A61DAA" w:rsidRDefault="00D4567B" w:rsidP="002A56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4567B" w:rsidRPr="00A61DAA" w:rsidSect="002A566A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C42" w:rsidRDefault="00991C42" w:rsidP="002A566A">
      <w:pPr>
        <w:spacing w:after="0" w:line="240" w:lineRule="auto"/>
      </w:pPr>
      <w:r>
        <w:separator/>
      </w:r>
    </w:p>
  </w:endnote>
  <w:endnote w:type="continuationSeparator" w:id="0">
    <w:p w:rsidR="00991C42" w:rsidRDefault="00991C42" w:rsidP="002A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C42" w:rsidRDefault="00991C42" w:rsidP="002A566A">
      <w:pPr>
        <w:spacing w:after="0" w:line="240" w:lineRule="auto"/>
      </w:pPr>
      <w:r>
        <w:separator/>
      </w:r>
    </w:p>
  </w:footnote>
  <w:footnote w:type="continuationSeparator" w:id="0">
    <w:p w:rsidR="00991C42" w:rsidRDefault="00991C42" w:rsidP="002A5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46006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566A" w:rsidRPr="002A566A" w:rsidRDefault="002A566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56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56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56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14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56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566A" w:rsidRDefault="002A56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16CBA"/>
    <w:multiLevelType w:val="hybridMultilevel"/>
    <w:tmpl w:val="9D52C91E"/>
    <w:lvl w:ilvl="0" w:tplc="ECEE0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12"/>
    <w:rsid w:val="000427C1"/>
    <w:rsid w:val="000A7512"/>
    <w:rsid w:val="000C231D"/>
    <w:rsid w:val="001400BA"/>
    <w:rsid w:val="001D12C4"/>
    <w:rsid w:val="00276CB9"/>
    <w:rsid w:val="002A3375"/>
    <w:rsid w:val="002A566A"/>
    <w:rsid w:val="00324C13"/>
    <w:rsid w:val="0036639A"/>
    <w:rsid w:val="00432B56"/>
    <w:rsid w:val="004779A1"/>
    <w:rsid w:val="004F6519"/>
    <w:rsid w:val="0054418E"/>
    <w:rsid w:val="005B23EA"/>
    <w:rsid w:val="00622BD3"/>
    <w:rsid w:val="006B0C42"/>
    <w:rsid w:val="00797B37"/>
    <w:rsid w:val="00934605"/>
    <w:rsid w:val="00991C42"/>
    <w:rsid w:val="009E5CA3"/>
    <w:rsid w:val="00A51E77"/>
    <w:rsid w:val="00A61DAA"/>
    <w:rsid w:val="00AF2DBE"/>
    <w:rsid w:val="00B022DC"/>
    <w:rsid w:val="00B76514"/>
    <w:rsid w:val="00BD004C"/>
    <w:rsid w:val="00D4567B"/>
    <w:rsid w:val="00D55DEA"/>
    <w:rsid w:val="00D91435"/>
    <w:rsid w:val="00E52374"/>
    <w:rsid w:val="00E67804"/>
    <w:rsid w:val="00EA1EAD"/>
    <w:rsid w:val="00EE18A5"/>
    <w:rsid w:val="00F4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639AE-660E-42EC-8D19-084953FD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1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566A"/>
  </w:style>
  <w:style w:type="paragraph" w:styleId="a7">
    <w:name w:val="footer"/>
    <w:basedOn w:val="a"/>
    <w:link w:val="a8"/>
    <w:uiPriority w:val="99"/>
    <w:unhideWhenUsed/>
    <w:rsid w:val="002A5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5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F006-50FA-488B-A196-00381C79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 Артем Юрьевич</dc:creator>
  <cp:keywords/>
  <dc:description/>
  <cp:lastModifiedBy>Храпунова Виктория Евгеньевна</cp:lastModifiedBy>
  <cp:revision>2</cp:revision>
  <dcterms:created xsi:type="dcterms:W3CDTF">2023-04-12T05:26:00Z</dcterms:created>
  <dcterms:modified xsi:type="dcterms:W3CDTF">2023-04-12T05:26:00Z</dcterms:modified>
</cp:coreProperties>
</file>